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1087" w:rsidRDefault="00C83B2F" w:rsidP="00C83B2F">
      <w:pPr>
        <w:pStyle w:val="a5"/>
        <w:spacing w:before="0" w:after="0" w:line="288" w:lineRule="auto"/>
        <w:rPr>
          <w:rFonts w:ascii="仿宋_GB2312" w:eastAsia="仿宋_GB2312"/>
        </w:rPr>
      </w:pPr>
      <w:r w:rsidRPr="00C83B2F">
        <w:rPr>
          <w:rFonts w:ascii="仿宋_GB2312" w:eastAsia="仿宋_GB2312" w:hint="eastAsia"/>
        </w:rPr>
        <w:t>质量巡检测区抽取办法</w:t>
      </w:r>
    </w:p>
    <w:p w:rsidR="00C83B2F" w:rsidRPr="004D1D02" w:rsidRDefault="00C83B2F" w:rsidP="00C83B2F">
      <w:pPr>
        <w:pStyle w:val="a7"/>
        <w:numPr>
          <w:ilvl w:val="0"/>
          <w:numId w:val="3"/>
        </w:numPr>
        <w:spacing w:beforeLines="0" w:before="0" w:afterLines="0" w:after="0" w:line="288" w:lineRule="auto"/>
        <w:ind w:firstLineChars="0"/>
        <w:rPr>
          <w:rFonts w:ascii="宋体" w:eastAsia="宋体" w:hAnsi="宋体"/>
          <w:bCs/>
          <w:szCs w:val="24"/>
        </w:rPr>
      </w:pPr>
      <w:r w:rsidRPr="004D1D02">
        <w:rPr>
          <w:rFonts w:ascii="宋体" w:eastAsia="宋体" w:hAnsi="宋体" w:hint="eastAsia"/>
          <w:bCs/>
          <w:szCs w:val="24"/>
        </w:rPr>
        <w:t>不同产品类型单个子检查区应抽取的楼层范围</w:t>
      </w:r>
    </w:p>
    <w:tbl>
      <w:tblPr>
        <w:tblStyle w:val="a6"/>
        <w:tblW w:w="9498" w:type="dxa"/>
        <w:tblInd w:w="-289" w:type="dxa"/>
        <w:tblLook w:val="04A0" w:firstRow="1" w:lastRow="0" w:firstColumn="1" w:lastColumn="0" w:noHBand="0" w:noVBand="1"/>
      </w:tblPr>
      <w:tblGrid>
        <w:gridCol w:w="710"/>
        <w:gridCol w:w="1275"/>
        <w:gridCol w:w="4253"/>
        <w:gridCol w:w="3260"/>
      </w:tblGrid>
      <w:tr w:rsidR="006A5ACF" w:rsidRPr="004D1D02" w:rsidTr="006A5ACF">
        <w:tc>
          <w:tcPr>
            <w:tcW w:w="1985" w:type="dxa"/>
            <w:gridSpan w:val="2"/>
            <w:vMerge w:val="restart"/>
            <w:tcBorders>
              <w:top w:val="single" w:sz="4" w:space="0" w:color="auto"/>
              <w:left w:val="single" w:sz="4" w:space="0" w:color="auto"/>
              <w:right w:val="single" w:sz="4" w:space="0" w:color="auto"/>
            </w:tcBorders>
            <w:vAlign w:val="center"/>
            <w:hideMark/>
          </w:tcPr>
          <w:p w:rsidR="006A5ACF" w:rsidRPr="006A5ACF" w:rsidRDefault="006A5ACF" w:rsidP="006A5ACF">
            <w:pPr>
              <w:adjustRightInd w:val="0"/>
              <w:snapToGrid w:val="0"/>
              <w:spacing w:line="288" w:lineRule="auto"/>
              <w:jc w:val="center"/>
              <w:rPr>
                <w:rFonts w:ascii="宋体" w:eastAsia="宋体" w:hAnsi="宋体"/>
                <w:b/>
                <w:sz w:val="24"/>
                <w:szCs w:val="24"/>
              </w:rPr>
            </w:pPr>
            <w:r w:rsidRPr="006A5ACF">
              <w:rPr>
                <w:rFonts w:ascii="宋体" w:eastAsia="宋体" w:hAnsi="宋体" w:hint="eastAsia"/>
                <w:b/>
                <w:sz w:val="24"/>
                <w:szCs w:val="24"/>
              </w:rPr>
              <w:t>产品类型</w:t>
            </w:r>
          </w:p>
        </w:tc>
        <w:tc>
          <w:tcPr>
            <w:tcW w:w="7513" w:type="dxa"/>
            <w:gridSpan w:val="2"/>
            <w:tcBorders>
              <w:top w:val="single" w:sz="4" w:space="0" w:color="auto"/>
              <w:left w:val="single" w:sz="4" w:space="0" w:color="auto"/>
              <w:bottom w:val="single" w:sz="4" w:space="0" w:color="auto"/>
              <w:right w:val="single" w:sz="4" w:space="0" w:color="auto"/>
            </w:tcBorders>
            <w:hideMark/>
          </w:tcPr>
          <w:p w:rsidR="006A5ACF" w:rsidRPr="006A5ACF" w:rsidRDefault="006A5ACF" w:rsidP="00C83B2F">
            <w:pPr>
              <w:adjustRightInd w:val="0"/>
              <w:snapToGrid w:val="0"/>
              <w:spacing w:line="288" w:lineRule="auto"/>
              <w:jc w:val="center"/>
              <w:rPr>
                <w:rFonts w:ascii="宋体" w:eastAsia="宋体" w:hAnsi="宋体"/>
                <w:b/>
                <w:sz w:val="24"/>
                <w:szCs w:val="24"/>
              </w:rPr>
            </w:pPr>
            <w:r w:rsidRPr="006A5ACF">
              <w:rPr>
                <w:rFonts w:ascii="宋体" w:eastAsia="宋体" w:hAnsi="宋体" w:hint="eastAsia"/>
                <w:b/>
                <w:sz w:val="24"/>
                <w:szCs w:val="24"/>
              </w:rPr>
              <w:t>单个子检查区应抽取的楼层范围</w:t>
            </w:r>
          </w:p>
        </w:tc>
      </w:tr>
      <w:tr w:rsidR="006A5ACF" w:rsidRPr="004D1D02" w:rsidTr="00677B2F">
        <w:tc>
          <w:tcPr>
            <w:tcW w:w="1985" w:type="dxa"/>
            <w:gridSpan w:val="2"/>
            <w:vMerge/>
            <w:tcBorders>
              <w:left w:val="single" w:sz="4" w:space="0" w:color="auto"/>
              <w:bottom w:val="single" w:sz="4" w:space="0" w:color="auto"/>
              <w:right w:val="single" w:sz="4" w:space="0" w:color="auto"/>
            </w:tcBorders>
          </w:tcPr>
          <w:p w:rsidR="006A5ACF" w:rsidRPr="006A5ACF" w:rsidRDefault="006A5ACF" w:rsidP="00C83B2F">
            <w:pPr>
              <w:adjustRightInd w:val="0"/>
              <w:snapToGrid w:val="0"/>
              <w:spacing w:line="288" w:lineRule="auto"/>
              <w:jc w:val="center"/>
              <w:rPr>
                <w:rFonts w:ascii="宋体" w:eastAsia="宋体" w:hAnsi="宋体" w:hint="eastAsia"/>
                <w:b/>
                <w:sz w:val="24"/>
                <w:szCs w:val="24"/>
              </w:rPr>
            </w:pPr>
          </w:p>
        </w:tc>
        <w:tc>
          <w:tcPr>
            <w:tcW w:w="4253" w:type="dxa"/>
            <w:tcBorders>
              <w:top w:val="single" w:sz="4" w:space="0" w:color="auto"/>
              <w:left w:val="single" w:sz="4" w:space="0" w:color="auto"/>
              <w:bottom w:val="single" w:sz="4" w:space="0" w:color="auto"/>
              <w:right w:val="single" w:sz="4" w:space="0" w:color="auto"/>
            </w:tcBorders>
          </w:tcPr>
          <w:p w:rsidR="006A5ACF" w:rsidRPr="006A5ACF" w:rsidRDefault="006A5ACF" w:rsidP="00C83B2F">
            <w:pPr>
              <w:adjustRightInd w:val="0"/>
              <w:snapToGrid w:val="0"/>
              <w:spacing w:line="288" w:lineRule="auto"/>
              <w:jc w:val="center"/>
              <w:rPr>
                <w:rFonts w:ascii="宋体" w:eastAsia="宋体" w:hAnsi="宋体" w:hint="eastAsia"/>
                <w:b/>
                <w:sz w:val="24"/>
                <w:szCs w:val="24"/>
              </w:rPr>
            </w:pPr>
            <w:r w:rsidRPr="006A5ACF">
              <w:rPr>
                <w:rFonts w:ascii="宋体" w:eastAsia="宋体" w:hAnsi="宋体" w:hint="eastAsia"/>
                <w:b/>
                <w:sz w:val="24"/>
                <w:szCs w:val="24"/>
              </w:rPr>
              <w:t>测区</w:t>
            </w:r>
          </w:p>
        </w:tc>
        <w:tc>
          <w:tcPr>
            <w:tcW w:w="3260" w:type="dxa"/>
            <w:tcBorders>
              <w:top w:val="single" w:sz="4" w:space="0" w:color="auto"/>
              <w:left w:val="single" w:sz="4" w:space="0" w:color="auto"/>
              <w:bottom w:val="single" w:sz="4" w:space="0" w:color="auto"/>
              <w:right w:val="single" w:sz="4" w:space="0" w:color="auto"/>
            </w:tcBorders>
          </w:tcPr>
          <w:p w:rsidR="006A5ACF" w:rsidRPr="006A5ACF" w:rsidRDefault="006A5ACF" w:rsidP="00C83B2F">
            <w:pPr>
              <w:adjustRightInd w:val="0"/>
              <w:snapToGrid w:val="0"/>
              <w:spacing w:line="288" w:lineRule="auto"/>
              <w:jc w:val="center"/>
              <w:rPr>
                <w:rFonts w:ascii="宋体" w:eastAsia="宋体" w:hAnsi="宋体" w:hint="eastAsia"/>
                <w:b/>
                <w:sz w:val="24"/>
                <w:szCs w:val="24"/>
              </w:rPr>
            </w:pPr>
            <w:r w:rsidRPr="006A5ACF">
              <w:rPr>
                <w:rFonts w:ascii="宋体" w:eastAsia="宋体" w:hAnsi="宋体" w:hint="eastAsia"/>
                <w:b/>
                <w:sz w:val="24"/>
                <w:szCs w:val="24"/>
              </w:rPr>
              <w:t>备注</w:t>
            </w:r>
          </w:p>
        </w:tc>
      </w:tr>
      <w:tr w:rsidR="00C83B2F" w:rsidRPr="004D1D02" w:rsidTr="004D1D02">
        <w:tc>
          <w:tcPr>
            <w:tcW w:w="710" w:type="dxa"/>
            <w:tcBorders>
              <w:top w:val="single" w:sz="4" w:space="0" w:color="auto"/>
              <w:left w:val="single" w:sz="4" w:space="0" w:color="auto"/>
              <w:bottom w:val="single" w:sz="4" w:space="0" w:color="auto"/>
              <w:right w:val="single" w:sz="4" w:space="0" w:color="auto"/>
            </w:tcBorders>
            <w:vAlign w:val="center"/>
            <w:hideMark/>
          </w:tcPr>
          <w:p w:rsidR="00C83B2F" w:rsidRPr="004D1D02" w:rsidRDefault="00C83B2F" w:rsidP="00C83B2F">
            <w:pPr>
              <w:adjustRightInd w:val="0"/>
              <w:snapToGrid w:val="0"/>
              <w:spacing w:line="288" w:lineRule="auto"/>
              <w:jc w:val="center"/>
              <w:rPr>
                <w:rFonts w:ascii="宋体" w:eastAsia="宋体" w:hAnsi="宋体"/>
                <w:sz w:val="24"/>
                <w:szCs w:val="24"/>
              </w:rPr>
            </w:pPr>
            <w:r w:rsidRPr="004D1D02">
              <w:rPr>
                <w:rFonts w:ascii="宋体" w:eastAsia="宋体" w:hAnsi="宋体" w:hint="eastAsia"/>
                <w:b/>
                <w:sz w:val="24"/>
                <w:szCs w:val="24"/>
              </w:rPr>
              <w:t>A</w:t>
            </w:r>
          </w:p>
        </w:tc>
        <w:tc>
          <w:tcPr>
            <w:tcW w:w="1275" w:type="dxa"/>
            <w:tcBorders>
              <w:top w:val="single" w:sz="4" w:space="0" w:color="auto"/>
              <w:left w:val="single" w:sz="4" w:space="0" w:color="auto"/>
              <w:bottom w:val="single" w:sz="4" w:space="0" w:color="auto"/>
              <w:right w:val="single" w:sz="4" w:space="0" w:color="auto"/>
            </w:tcBorders>
            <w:vAlign w:val="center"/>
            <w:hideMark/>
          </w:tcPr>
          <w:p w:rsidR="00C83B2F" w:rsidRPr="004D1D02" w:rsidRDefault="00C83B2F" w:rsidP="00C83B2F">
            <w:pPr>
              <w:adjustRightInd w:val="0"/>
              <w:snapToGrid w:val="0"/>
              <w:spacing w:line="288" w:lineRule="auto"/>
              <w:jc w:val="left"/>
              <w:rPr>
                <w:rFonts w:ascii="宋体" w:eastAsia="宋体" w:hAnsi="宋体"/>
                <w:sz w:val="24"/>
                <w:szCs w:val="24"/>
              </w:rPr>
            </w:pPr>
            <w:r w:rsidRPr="004D1D02">
              <w:rPr>
                <w:rFonts w:ascii="宋体" w:eastAsia="宋体" w:hAnsi="宋体" w:hint="eastAsia"/>
                <w:sz w:val="24"/>
                <w:szCs w:val="24"/>
              </w:rPr>
              <w:t>低密度</w:t>
            </w:r>
            <w:r w:rsidR="006A5ACF">
              <w:rPr>
                <w:rFonts w:ascii="宋体" w:eastAsia="宋体" w:hAnsi="宋体" w:hint="eastAsia"/>
                <w:sz w:val="24"/>
                <w:szCs w:val="24"/>
              </w:rPr>
              <w:t>（别墅等）</w:t>
            </w:r>
          </w:p>
        </w:tc>
        <w:tc>
          <w:tcPr>
            <w:tcW w:w="4253" w:type="dxa"/>
            <w:tcBorders>
              <w:top w:val="single" w:sz="4" w:space="0" w:color="auto"/>
              <w:left w:val="single" w:sz="4" w:space="0" w:color="auto"/>
              <w:bottom w:val="single" w:sz="4" w:space="0" w:color="auto"/>
              <w:right w:val="single" w:sz="4" w:space="0" w:color="auto"/>
            </w:tcBorders>
            <w:vAlign w:val="center"/>
            <w:hideMark/>
          </w:tcPr>
          <w:p w:rsidR="00C83B2F" w:rsidRPr="004D1D02" w:rsidRDefault="00C83B2F" w:rsidP="00C83B2F">
            <w:pPr>
              <w:adjustRightInd w:val="0"/>
              <w:snapToGrid w:val="0"/>
              <w:spacing w:line="288" w:lineRule="auto"/>
              <w:rPr>
                <w:rFonts w:ascii="宋体" w:eastAsia="宋体" w:hAnsi="宋体"/>
                <w:sz w:val="24"/>
                <w:szCs w:val="24"/>
              </w:rPr>
            </w:pPr>
            <w:r w:rsidRPr="004D1D02">
              <w:rPr>
                <w:rFonts w:ascii="宋体" w:eastAsia="宋体" w:hAnsi="宋体" w:hint="eastAsia"/>
                <w:sz w:val="24"/>
                <w:szCs w:val="24"/>
              </w:rPr>
              <w:t>抽取</w:t>
            </w:r>
            <w:r w:rsidR="006A5ACF">
              <w:rPr>
                <w:rFonts w:ascii="宋体" w:eastAsia="宋体" w:hAnsi="宋体" w:hint="eastAsia"/>
                <w:sz w:val="24"/>
                <w:szCs w:val="24"/>
              </w:rPr>
              <w:t>不小于</w:t>
            </w:r>
            <w:r w:rsidRPr="004D1D02">
              <w:rPr>
                <w:rFonts w:ascii="宋体" w:eastAsia="宋体" w:hAnsi="宋体" w:hint="eastAsia"/>
                <w:sz w:val="24"/>
                <w:szCs w:val="24"/>
              </w:rPr>
              <w:t>2户</w:t>
            </w:r>
            <w:r w:rsidR="006A5ACF">
              <w:rPr>
                <w:rFonts w:ascii="宋体" w:eastAsia="宋体" w:hAnsi="宋体" w:hint="eastAsia"/>
                <w:sz w:val="24"/>
                <w:szCs w:val="24"/>
              </w:rPr>
              <w:t>（满足</w:t>
            </w:r>
            <w:bookmarkStart w:id="0" w:name="_GoBack"/>
            <w:bookmarkEnd w:id="0"/>
            <w:r w:rsidR="006A5ACF">
              <w:rPr>
                <w:rFonts w:ascii="宋体" w:eastAsia="宋体" w:hAnsi="宋体" w:hint="eastAsia"/>
                <w:sz w:val="24"/>
                <w:szCs w:val="24"/>
              </w:rPr>
              <w:t>测点要求）</w:t>
            </w:r>
          </w:p>
        </w:tc>
        <w:tc>
          <w:tcPr>
            <w:tcW w:w="3260" w:type="dxa"/>
            <w:tcBorders>
              <w:top w:val="single" w:sz="4" w:space="0" w:color="auto"/>
              <w:left w:val="single" w:sz="4" w:space="0" w:color="auto"/>
              <w:bottom w:val="single" w:sz="4" w:space="0" w:color="auto"/>
              <w:right w:val="single" w:sz="4" w:space="0" w:color="auto"/>
            </w:tcBorders>
            <w:vAlign w:val="center"/>
            <w:hideMark/>
          </w:tcPr>
          <w:p w:rsidR="00C83B2F" w:rsidRPr="004D1D02" w:rsidRDefault="00C83B2F" w:rsidP="00C83B2F">
            <w:pPr>
              <w:adjustRightInd w:val="0"/>
              <w:snapToGrid w:val="0"/>
              <w:spacing w:line="288" w:lineRule="auto"/>
              <w:jc w:val="left"/>
              <w:rPr>
                <w:rFonts w:ascii="宋体" w:eastAsia="宋体" w:hAnsi="宋体"/>
                <w:sz w:val="24"/>
                <w:szCs w:val="24"/>
              </w:rPr>
            </w:pPr>
            <w:r w:rsidRPr="004D1D02">
              <w:rPr>
                <w:rFonts w:ascii="宋体" w:eastAsia="宋体" w:hAnsi="宋体" w:hint="eastAsia"/>
                <w:sz w:val="24"/>
                <w:szCs w:val="24"/>
              </w:rPr>
              <w:t>地上具备实测条件不小于2层。含抽取户型的地上地下楼层、外墙、屋顶及阳露台（地下室顶板以后浇带为界）</w:t>
            </w:r>
          </w:p>
        </w:tc>
      </w:tr>
      <w:tr w:rsidR="00C83B2F" w:rsidRPr="004D1D02" w:rsidTr="004D1D02">
        <w:tc>
          <w:tcPr>
            <w:tcW w:w="710" w:type="dxa"/>
            <w:tcBorders>
              <w:top w:val="single" w:sz="4" w:space="0" w:color="auto"/>
              <w:left w:val="single" w:sz="4" w:space="0" w:color="auto"/>
              <w:bottom w:val="single" w:sz="4" w:space="0" w:color="auto"/>
              <w:right w:val="single" w:sz="4" w:space="0" w:color="auto"/>
            </w:tcBorders>
            <w:vAlign w:val="center"/>
            <w:hideMark/>
          </w:tcPr>
          <w:p w:rsidR="00C83B2F" w:rsidRPr="004D1D02" w:rsidRDefault="00C83B2F" w:rsidP="00C83B2F">
            <w:pPr>
              <w:adjustRightInd w:val="0"/>
              <w:snapToGrid w:val="0"/>
              <w:spacing w:line="288" w:lineRule="auto"/>
              <w:jc w:val="center"/>
              <w:rPr>
                <w:rFonts w:ascii="宋体" w:eastAsia="宋体" w:hAnsi="宋体"/>
                <w:sz w:val="24"/>
                <w:szCs w:val="24"/>
              </w:rPr>
            </w:pPr>
            <w:r w:rsidRPr="004D1D02">
              <w:rPr>
                <w:rFonts w:ascii="宋体" w:eastAsia="宋体" w:hAnsi="宋体" w:hint="eastAsia"/>
                <w:b/>
                <w:sz w:val="24"/>
                <w:szCs w:val="24"/>
              </w:rPr>
              <w:t>B</w:t>
            </w:r>
          </w:p>
        </w:tc>
        <w:tc>
          <w:tcPr>
            <w:tcW w:w="1275" w:type="dxa"/>
            <w:tcBorders>
              <w:top w:val="single" w:sz="4" w:space="0" w:color="auto"/>
              <w:left w:val="single" w:sz="4" w:space="0" w:color="auto"/>
              <w:bottom w:val="single" w:sz="4" w:space="0" w:color="auto"/>
              <w:right w:val="single" w:sz="4" w:space="0" w:color="auto"/>
            </w:tcBorders>
            <w:vAlign w:val="center"/>
            <w:hideMark/>
          </w:tcPr>
          <w:p w:rsidR="00C83B2F" w:rsidRPr="004D1D02" w:rsidRDefault="00C83B2F" w:rsidP="00C83B2F">
            <w:pPr>
              <w:adjustRightInd w:val="0"/>
              <w:snapToGrid w:val="0"/>
              <w:spacing w:line="288" w:lineRule="auto"/>
              <w:jc w:val="left"/>
              <w:rPr>
                <w:rFonts w:ascii="宋体" w:eastAsia="宋体" w:hAnsi="宋体"/>
                <w:sz w:val="24"/>
                <w:szCs w:val="24"/>
              </w:rPr>
            </w:pPr>
            <w:r w:rsidRPr="004D1D02">
              <w:rPr>
                <w:rFonts w:ascii="宋体" w:eastAsia="宋体" w:hAnsi="宋体" w:hint="eastAsia"/>
                <w:sz w:val="24"/>
                <w:szCs w:val="24"/>
              </w:rPr>
              <w:t>洋房、小高层、高层</w:t>
            </w:r>
          </w:p>
        </w:tc>
        <w:tc>
          <w:tcPr>
            <w:tcW w:w="4253" w:type="dxa"/>
            <w:tcBorders>
              <w:top w:val="single" w:sz="4" w:space="0" w:color="auto"/>
              <w:left w:val="single" w:sz="4" w:space="0" w:color="auto"/>
              <w:bottom w:val="single" w:sz="4" w:space="0" w:color="auto"/>
              <w:right w:val="single" w:sz="4" w:space="0" w:color="auto"/>
            </w:tcBorders>
            <w:vAlign w:val="center"/>
            <w:hideMark/>
          </w:tcPr>
          <w:p w:rsidR="00C83B2F" w:rsidRDefault="00C83B2F" w:rsidP="00C83B2F">
            <w:pPr>
              <w:adjustRightInd w:val="0"/>
              <w:snapToGrid w:val="0"/>
              <w:spacing w:line="288" w:lineRule="auto"/>
              <w:jc w:val="left"/>
              <w:rPr>
                <w:rFonts w:ascii="宋体" w:eastAsia="宋体" w:hAnsi="宋体"/>
                <w:sz w:val="24"/>
                <w:szCs w:val="24"/>
              </w:rPr>
            </w:pPr>
            <w:r w:rsidRPr="004D1D02">
              <w:rPr>
                <w:rFonts w:ascii="宋体" w:eastAsia="宋体" w:hAnsi="宋体" w:hint="eastAsia"/>
                <w:sz w:val="24"/>
                <w:szCs w:val="24"/>
              </w:rPr>
              <w:t>抽取顶层或作业层外处于某个施工阶段的任意</w:t>
            </w:r>
            <w:r w:rsidRPr="004D1D02">
              <w:rPr>
                <w:rFonts w:ascii="宋体" w:eastAsia="宋体" w:hAnsi="宋体"/>
                <w:color w:val="FF0000"/>
                <w:sz w:val="24"/>
                <w:szCs w:val="24"/>
              </w:rPr>
              <w:t>2</w:t>
            </w:r>
            <w:r w:rsidRPr="004D1D02">
              <w:rPr>
                <w:rFonts w:ascii="宋体" w:eastAsia="宋体" w:hAnsi="宋体" w:hint="eastAsia"/>
                <w:sz w:val="24"/>
                <w:szCs w:val="24"/>
              </w:rPr>
              <w:t>层（含变形缝；地下室顶板以后浇带为界）；当抽选的楼栋单元数大于3个单元及以上时，由评估组随机选2个单元作为检查区，此外，</w:t>
            </w:r>
            <w:r w:rsidRPr="004D1D02">
              <w:rPr>
                <w:rFonts w:ascii="宋体" w:eastAsia="宋体" w:hAnsi="宋体" w:hint="eastAsia"/>
                <w:b/>
                <w:sz w:val="24"/>
                <w:szCs w:val="24"/>
              </w:rPr>
              <w:t>结构已封顶时顶层、屋顶必选</w:t>
            </w:r>
            <w:r w:rsidRPr="004D1D02">
              <w:rPr>
                <w:rFonts w:ascii="宋体" w:eastAsia="宋体" w:hAnsi="宋体" w:hint="eastAsia"/>
                <w:sz w:val="24"/>
                <w:szCs w:val="24"/>
              </w:rPr>
              <w:t>。</w:t>
            </w:r>
          </w:p>
          <w:p w:rsidR="006A5ACF" w:rsidRPr="006A5ACF" w:rsidRDefault="006A5ACF" w:rsidP="00C83B2F">
            <w:pPr>
              <w:adjustRightInd w:val="0"/>
              <w:snapToGrid w:val="0"/>
              <w:spacing w:line="288" w:lineRule="auto"/>
              <w:jc w:val="left"/>
              <w:rPr>
                <w:rFonts w:ascii="宋体" w:eastAsia="宋体" w:hAnsi="宋体" w:hint="eastAsia"/>
                <w:b/>
                <w:sz w:val="24"/>
                <w:szCs w:val="24"/>
              </w:rPr>
            </w:pPr>
            <w:r w:rsidRPr="006A5ACF">
              <w:rPr>
                <w:rFonts w:ascii="宋体" w:eastAsia="宋体" w:hAnsi="宋体" w:hint="eastAsia"/>
                <w:b/>
                <w:color w:val="FF0000"/>
                <w:sz w:val="24"/>
                <w:szCs w:val="24"/>
              </w:rPr>
              <w:t>备注：</w:t>
            </w:r>
            <w:r w:rsidR="00B17CE5">
              <w:rPr>
                <w:rFonts w:ascii="宋体" w:eastAsia="宋体" w:hAnsi="宋体" w:hint="eastAsia"/>
                <w:b/>
                <w:color w:val="FF0000"/>
                <w:sz w:val="24"/>
                <w:szCs w:val="24"/>
              </w:rPr>
              <w:t>需</w:t>
            </w:r>
            <w:r w:rsidRPr="006A5ACF">
              <w:rPr>
                <w:rFonts w:ascii="宋体" w:eastAsia="宋体" w:hAnsi="宋体" w:hint="eastAsia"/>
                <w:b/>
                <w:color w:val="FF0000"/>
                <w:sz w:val="24"/>
                <w:szCs w:val="24"/>
              </w:rPr>
              <w:t>满足工序全覆盖</w:t>
            </w:r>
          </w:p>
        </w:tc>
        <w:tc>
          <w:tcPr>
            <w:tcW w:w="3260" w:type="dxa"/>
            <w:tcBorders>
              <w:top w:val="single" w:sz="4" w:space="0" w:color="auto"/>
              <w:left w:val="single" w:sz="4" w:space="0" w:color="auto"/>
              <w:bottom w:val="single" w:sz="4" w:space="0" w:color="auto"/>
              <w:right w:val="single" w:sz="4" w:space="0" w:color="auto"/>
            </w:tcBorders>
            <w:vAlign w:val="center"/>
            <w:hideMark/>
          </w:tcPr>
          <w:p w:rsidR="00C83B2F" w:rsidRPr="004D1D02" w:rsidRDefault="00C83B2F" w:rsidP="00C83B2F">
            <w:pPr>
              <w:adjustRightInd w:val="0"/>
              <w:snapToGrid w:val="0"/>
              <w:spacing w:line="288" w:lineRule="auto"/>
              <w:rPr>
                <w:rFonts w:ascii="宋体" w:eastAsia="宋体" w:hAnsi="宋体"/>
                <w:sz w:val="24"/>
                <w:szCs w:val="24"/>
              </w:rPr>
            </w:pPr>
            <w:r w:rsidRPr="004D1D02">
              <w:rPr>
                <w:rFonts w:ascii="宋体" w:eastAsia="宋体" w:hAnsi="宋体" w:hint="eastAsia"/>
                <w:sz w:val="24"/>
                <w:szCs w:val="24"/>
              </w:rPr>
              <w:t>另含</w:t>
            </w:r>
            <w:r w:rsidRPr="004D1D02">
              <w:rPr>
                <w:rFonts w:ascii="宋体" w:eastAsia="宋体" w:hAnsi="宋体" w:hint="eastAsia"/>
                <w:b/>
                <w:sz w:val="24"/>
                <w:szCs w:val="24"/>
              </w:rPr>
              <w:t>地下室</w:t>
            </w:r>
            <w:r w:rsidR="006A5ACF">
              <w:rPr>
                <w:rFonts w:ascii="宋体" w:eastAsia="宋体" w:hAnsi="宋体" w:hint="eastAsia"/>
                <w:b/>
                <w:sz w:val="24"/>
                <w:szCs w:val="24"/>
              </w:rPr>
              <w:t>（对应评估楼栋外扩三跨以及最近的外墙</w:t>
            </w:r>
            <w:r w:rsidR="006A5ACF">
              <w:rPr>
                <w:rFonts w:ascii="宋体" w:eastAsia="宋体" w:hAnsi="宋体"/>
                <w:b/>
                <w:sz w:val="24"/>
                <w:szCs w:val="24"/>
              </w:rPr>
              <w:t>）</w:t>
            </w:r>
            <w:r w:rsidRPr="004D1D02">
              <w:rPr>
                <w:rFonts w:ascii="宋体" w:eastAsia="宋体" w:hAnsi="宋体" w:hint="eastAsia"/>
                <w:b/>
                <w:sz w:val="24"/>
                <w:szCs w:val="24"/>
              </w:rPr>
              <w:t>，以及抽中楼层的外立面</w:t>
            </w:r>
          </w:p>
        </w:tc>
      </w:tr>
    </w:tbl>
    <w:p w:rsidR="00C83B2F" w:rsidRPr="004D1D02" w:rsidRDefault="00C83B2F" w:rsidP="00C83B2F">
      <w:pPr>
        <w:pStyle w:val="a7"/>
        <w:numPr>
          <w:ilvl w:val="0"/>
          <w:numId w:val="3"/>
        </w:numPr>
        <w:spacing w:beforeLines="0" w:before="0" w:afterLines="0" w:after="0" w:line="288" w:lineRule="auto"/>
        <w:ind w:firstLineChars="0"/>
        <w:rPr>
          <w:rFonts w:ascii="宋体" w:eastAsia="宋体" w:hAnsi="宋体"/>
          <w:bCs/>
          <w:szCs w:val="24"/>
        </w:rPr>
      </w:pPr>
      <w:r w:rsidRPr="004D1D02">
        <w:rPr>
          <w:rFonts w:ascii="宋体" w:eastAsia="宋体" w:hAnsi="宋体" w:hint="eastAsia"/>
          <w:bCs/>
          <w:szCs w:val="24"/>
        </w:rPr>
        <w:t>不同产品类型单个子检查区应抽取的检查范围（精装阶段）</w:t>
      </w:r>
    </w:p>
    <w:tbl>
      <w:tblPr>
        <w:tblStyle w:val="a6"/>
        <w:tblW w:w="5305" w:type="pct"/>
        <w:tblInd w:w="-289" w:type="dxa"/>
        <w:tblLook w:val="04A0" w:firstRow="1" w:lastRow="0" w:firstColumn="1" w:lastColumn="0" w:noHBand="0" w:noVBand="1"/>
      </w:tblPr>
      <w:tblGrid>
        <w:gridCol w:w="2836"/>
        <w:gridCol w:w="3549"/>
        <w:gridCol w:w="3228"/>
      </w:tblGrid>
      <w:tr w:rsidR="00C83B2F" w:rsidRPr="004D1D02" w:rsidTr="004D1D02">
        <w:tc>
          <w:tcPr>
            <w:tcW w:w="1475" w:type="pct"/>
          </w:tcPr>
          <w:p w:rsidR="00C83B2F" w:rsidRPr="004D1D02" w:rsidRDefault="00C83B2F" w:rsidP="00C83B2F">
            <w:pPr>
              <w:spacing w:line="288" w:lineRule="auto"/>
              <w:jc w:val="center"/>
              <w:rPr>
                <w:rFonts w:ascii="宋体" w:eastAsia="宋体" w:hAnsi="宋体"/>
                <w:sz w:val="24"/>
                <w:szCs w:val="24"/>
              </w:rPr>
            </w:pPr>
            <w:r w:rsidRPr="004D1D02">
              <w:rPr>
                <w:rFonts w:ascii="宋体" w:eastAsia="宋体" w:hAnsi="宋体" w:hint="eastAsia"/>
                <w:sz w:val="24"/>
                <w:szCs w:val="24"/>
              </w:rPr>
              <w:t>精装单位</w:t>
            </w:r>
          </w:p>
        </w:tc>
        <w:tc>
          <w:tcPr>
            <w:tcW w:w="3525" w:type="pct"/>
            <w:gridSpan w:val="2"/>
          </w:tcPr>
          <w:p w:rsidR="00C83B2F" w:rsidRPr="004D1D02" w:rsidRDefault="00C83B2F" w:rsidP="00C83B2F">
            <w:pPr>
              <w:spacing w:line="288" w:lineRule="auto"/>
              <w:jc w:val="center"/>
              <w:rPr>
                <w:rFonts w:ascii="宋体" w:eastAsia="宋体" w:hAnsi="宋体"/>
                <w:sz w:val="24"/>
                <w:szCs w:val="24"/>
              </w:rPr>
            </w:pPr>
            <w:r w:rsidRPr="004D1D02">
              <w:rPr>
                <w:rFonts w:ascii="宋体" w:eastAsia="宋体" w:hAnsi="宋体" w:hint="eastAsia"/>
                <w:sz w:val="24"/>
                <w:szCs w:val="24"/>
              </w:rPr>
              <w:t>单个子检查区应抽取的检查范围</w:t>
            </w:r>
          </w:p>
        </w:tc>
      </w:tr>
      <w:tr w:rsidR="00C83B2F" w:rsidRPr="004D1D02" w:rsidTr="004D1D02">
        <w:trPr>
          <w:trHeight w:val="920"/>
        </w:trPr>
        <w:tc>
          <w:tcPr>
            <w:tcW w:w="1475" w:type="pct"/>
            <w:vAlign w:val="center"/>
          </w:tcPr>
          <w:p w:rsidR="00C83B2F" w:rsidRPr="004D1D02" w:rsidRDefault="00C83B2F" w:rsidP="00C83B2F">
            <w:pPr>
              <w:spacing w:line="288" w:lineRule="auto"/>
              <w:jc w:val="left"/>
              <w:rPr>
                <w:rFonts w:ascii="宋体" w:eastAsia="宋体" w:hAnsi="宋体"/>
                <w:sz w:val="24"/>
                <w:szCs w:val="24"/>
              </w:rPr>
            </w:pPr>
            <w:r w:rsidRPr="004D1D02">
              <w:rPr>
                <w:rFonts w:ascii="宋体" w:eastAsia="宋体" w:hAnsi="宋体" w:hint="eastAsia"/>
                <w:sz w:val="24"/>
                <w:szCs w:val="24"/>
              </w:rPr>
              <w:t>该标段仅1家精装单位</w:t>
            </w:r>
          </w:p>
        </w:tc>
        <w:tc>
          <w:tcPr>
            <w:tcW w:w="1846" w:type="pct"/>
            <w:vAlign w:val="center"/>
          </w:tcPr>
          <w:p w:rsidR="00C83B2F" w:rsidRPr="004D1D02" w:rsidRDefault="00C83B2F" w:rsidP="00C83B2F">
            <w:pPr>
              <w:spacing w:line="288" w:lineRule="auto"/>
              <w:rPr>
                <w:rFonts w:ascii="宋体" w:eastAsia="宋体" w:hAnsi="宋体"/>
                <w:sz w:val="24"/>
                <w:szCs w:val="24"/>
              </w:rPr>
            </w:pPr>
            <w:r w:rsidRPr="004D1D02">
              <w:rPr>
                <w:rFonts w:ascii="宋体" w:eastAsia="宋体" w:hAnsi="宋体" w:hint="eastAsia"/>
                <w:sz w:val="24"/>
                <w:szCs w:val="24"/>
              </w:rPr>
              <w:t>抽取</w:t>
            </w:r>
            <w:r w:rsidRPr="004D1D02">
              <w:rPr>
                <w:rFonts w:ascii="宋体" w:eastAsia="宋体" w:hAnsi="宋体"/>
                <w:sz w:val="24"/>
                <w:szCs w:val="24"/>
              </w:rPr>
              <w:t>4</w:t>
            </w:r>
            <w:r w:rsidRPr="004D1D02">
              <w:rPr>
                <w:rFonts w:ascii="宋体" w:eastAsia="宋体" w:hAnsi="宋体" w:hint="eastAsia"/>
                <w:sz w:val="24"/>
                <w:szCs w:val="24"/>
              </w:rPr>
              <w:t>个单元层</w:t>
            </w:r>
          </w:p>
        </w:tc>
        <w:tc>
          <w:tcPr>
            <w:tcW w:w="1679" w:type="pct"/>
            <w:vMerge w:val="restart"/>
            <w:vAlign w:val="center"/>
          </w:tcPr>
          <w:p w:rsidR="00C83B2F" w:rsidRPr="004D1D02" w:rsidRDefault="00C83B2F" w:rsidP="00C83B2F">
            <w:pPr>
              <w:spacing w:line="288" w:lineRule="auto"/>
              <w:jc w:val="left"/>
              <w:rPr>
                <w:rFonts w:ascii="宋体" w:eastAsia="宋体" w:hAnsi="宋体"/>
                <w:sz w:val="24"/>
                <w:szCs w:val="24"/>
              </w:rPr>
            </w:pPr>
            <w:r w:rsidRPr="004D1D02">
              <w:rPr>
                <w:rFonts w:ascii="宋体" w:eastAsia="宋体" w:hAnsi="宋体" w:hint="eastAsia"/>
                <w:sz w:val="24"/>
                <w:szCs w:val="24"/>
              </w:rPr>
              <w:t>备注：此范围仅适用于精装修施工阶段（阶段Ⅳ）；单元层</w:t>
            </w:r>
            <w:r w:rsidRPr="004D1D02">
              <w:rPr>
                <w:rFonts w:ascii="宋体" w:eastAsia="宋体" w:hAnsi="宋体"/>
                <w:sz w:val="24"/>
                <w:szCs w:val="24"/>
              </w:rPr>
              <w:t>的电梯</w:t>
            </w:r>
            <w:r w:rsidRPr="004D1D02">
              <w:rPr>
                <w:rFonts w:ascii="宋体" w:eastAsia="宋体" w:hAnsi="宋体" w:hint="eastAsia"/>
                <w:sz w:val="24"/>
                <w:szCs w:val="24"/>
              </w:rPr>
              <w:t>前厅按</w:t>
            </w:r>
            <w:r w:rsidRPr="004D1D02">
              <w:rPr>
                <w:rFonts w:ascii="宋体" w:eastAsia="宋体" w:hAnsi="宋体"/>
                <w:sz w:val="24"/>
                <w:szCs w:val="24"/>
              </w:rPr>
              <w:t>公共空间</w:t>
            </w:r>
            <w:r w:rsidRPr="004D1D02">
              <w:rPr>
                <w:rFonts w:ascii="宋体" w:eastAsia="宋体" w:hAnsi="宋体" w:hint="eastAsia"/>
                <w:sz w:val="24"/>
                <w:szCs w:val="24"/>
              </w:rPr>
              <w:t>检查。</w:t>
            </w:r>
          </w:p>
          <w:p w:rsidR="00C83B2F" w:rsidRPr="004D1D02" w:rsidRDefault="00C83B2F" w:rsidP="00C83B2F">
            <w:pPr>
              <w:spacing w:line="288" w:lineRule="auto"/>
              <w:jc w:val="left"/>
              <w:rPr>
                <w:rFonts w:ascii="宋体" w:eastAsia="宋体" w:hAnsi="宋体"/>
                <w:sz w:val="24"/>
                <w:szCs w:val="24"/>
              </w:rPr>
            </w:pPr>
            <w:r w:rsidRPr="004D1D02">
              <w:rPr>
                <w:rFonts w:ascii="宋体" w:eastAsia="宋体" w:hAnsi="宋体" w:hint="eastAsia"/>
                <w:sz w:val="24"/>
                <w:szCs w:val="24"/>
              </w:rPr>
              <w:t>此外，地下室</w:t>
            </w:r>
            <w:r w:rsidRPr="004D1D02">
              <w:rPr>
                <w:rFonts w:ascii="宋体" w:eastAsia="宋体" w:hAnsi="宋体"/>
                <w:sz w:val="24"/>
                <w:szCs w:val="24"/>
              </w:rPr>
              <w:t>必选，</w:t>
            </w:r>
            <w:r w:rsidRPr="004D1D02">
              <w:rPr>
                <w:rFonts w:ascii="宋体" w:eastAsia="宋体" w:hAnsi="宋体" w:hint="eastAsia"/>
                <w:sz w:val="24"/>
                <w:szCs w:val="24"/>
              </w:rPr>
              <w:t>顶层、屋顶必选。</w:t>
            </w:r>
          </w:p>
          <w:p w:rsidR="00C83B2F" w:rsidRPr="004D1D02" w:rsidRDefault="00C83B2F" w:rsidP="00C83B2F">
            <w:pPr>
              <w:spacing w:line="288" w:lineRule="auto"/>
              <w:jc w:val="left"/>
              <w:rPr>
                <w:rFonts w:ascii="宋体" w:eastAsia="宋体" w:hAnsi="宋体"/>
                <w:sz w:val="24"/>
                <w:szCs w:val="24"/>
              </w:rPr>
            </w:pPr>
            <w:r w:rsidRPr="004D1D02">
              <w:rPr>
                <w:rFonts w:ascii="宋体" w:eastAsia="宋体" w:hAnsi="宋体" w:hint="eastAsia"/>
                <w:sz w:val="24"/>
                <w:szCs w:val="24"/>
              </w:rPr>
              <w:t>另含抽中楼层的外立面。</w:t>
            </w:r>
          </w:p>
          <w:p w:rsidR="00C83B2F" w:rsidRPr="004D1D02" w:rsidRDefault="00C83B2F" w:rsidP="00C83B2F">
            <w:pPr>
              <w:spacing w:line="288" w:lineRule="auto"/>
              <w:jc w:val="left"/>
              <w:rPr>
                <w:rFonts w:ascii="宋体" w:eastAsia="宋体" w:hAnsi="宋体"/>
                <w:sz w:val="24"/>
                <w:szCs w:val="24"/>
              </w:rPr>
            </w:pPr>
            <w:r w:rsidRPr="004D1D02">
              <w:rPr>
                <w:rFonts w:ascii="宋体" w:eastAsia="宋体" w:hAnsi="宋体" w:hint="eastAsia"/>
                <w:sz w:val="24"/>
                <w:szCs w:val="24"/>
              </w:rPr>
              <w:t>当户型面积大于1</w:t>
            </w:r>
            <w:r w:rsidRPr="004D1D02">
              <w:rPr>
                <w:rFonts w:ascii="宋体" w:eastAsia="宋体" w:hAnsi="宋体"/>
                <w:sz w:val="24"/>
                <w:szCs w:val="24"/>
              </w:rPr>
              <w:t>90m³</w:t>
            </w:r>
            <w:r w:rsidRPr="004D1D02">
              <w:rPr>
                <w:rFonts w:ascii="宋体" w:eastAsia="宋体" w:hAnsi="宋体" w:hint="eastAsia"/>
                <w:sz w:val="24"/>
                <w:szCs w:val="24"/>
              </w:rPr>
              <w:t>时，按1单元层计。</w:t>
            </w:r>
          </w:p>
        </w:tc>
      </w:tr>
      <w:tr w:rsidR="00C83B2F" w:rsidRPr="004D1D02" w:rsidTr="004D1D02">
        <w:trPr>
          <w:trHeight w:val="848"/>
        </w:trPr>
        <w:tc>
          <w:tcPr>
            <w:tcW w:w="1475" w:type="pct"/>
            <w:vAlign w:val="center"/>
          </w:tcPr>
          <w:p w:rsidR="00C83B2F" w:rsidRPr="004D1D02" w:rsidRDefault="00C83B2F" w:rsidP="00377EF3">
            <w:pPr>
              <w:spacing w:line="288" w:lineRule="auto"/>
              <w:jc w:val="center"/>
              <w:rPr>
                <w:rFonts w:ascii="宋体" w:eastAsia="宋体" w:hAnsi="宋体"/>
                <w:sz w:val="24"/>
                <w:szCs w:val="24"/>
              </w:rPr>
            </w:pPr>
            <w:r w:rsidRPr="004D1D02">
              <w:rPr>
                <w:rFonts w:ascii="宋体" w:eastAsia="宋体" w:hAnsi="宋体" w:hint="eastAsia"/>
                <w:sz w:val="24"/>
                <w:szCs w:val="24"/>
              </w:rPr>
              <w:t>该标段有2家精装单位</w:t>
            </w:r>
          </w:p>
        </w:tc>
        <w:tc>
          <w:tcPr>
            <w:tcW w:w="1846" w:type="pct"/>
            <w:vAlign w:val="center"/>
          </w:tcPr>
          <w:p w:rsidR="00C83B2F" w:rsidRPr="004D1D02" w:rsidRDefault="00C83B2F" w:rsidP="00377EF3">
            <w:pPr>
              <w:spacing w:line="288" w:lineRule="auto"/>
              <w:jc w:val="center"/>
              <w:rPr>
                <w:rFonts w:ascii="宋体" w:eastAsia="宋体" w:hAnsi="宋体"/>
                <w:sz w:val="24"/>
                <w:szCs w:val="24"/>
              </w:rPr>
            </w:pPr>
            <w:r w:rsidRPr="004D1D02">
              <w:rPr>
                <w:rFonts w:ascii="宋体" w:eastAsia="宋体" w:hAnsi="宋体" w:hint="eastAsia"/>
                <w:sz w:val="24"/>
                <w:szCs w:val="24"/>
              </w:rPr>
              <w:t>按精装单位，每个单位抽取</w:t>
            </w:r>
            <w:r w:rsidRPr="004D1D02">
              <w:rPr>
                <w:rFonts w:ascii="宋体" w:eastAsia="宋体" w:hAnsi="宋体"/>
                <w:sz w:val="24"/>
                <w:szCs w:val="24"/>
              </w:rPr>
              <w:t>2</w:t>
            </w:r>
            <w:r w:rsidRPr="004D1D02">
              <w:rPr>
                <w:rFonts w:ascii="宋体" w:eastAsia="宋体" w:hAnsi="宋体" w:hint="eastAsia"/>
                <w:sz w:val="24"/>
                <w:szCs w:val="24"/>
              </w:rPr>
              <w:t>个单元层</w:t>
            </w:r>
          </w:p>
        </w:tc>
        <w:tc>
          <w:tcPr>
            <w:tcW w:w="1679" w:type="pct"/>
            <w:vMerge/>
          </w:tcPr>
          <w:p w:rsidR="00C83B2F" w:rsidRPr="004D1D02" w:rsidRDefault="00C83B2F" w:rsidP="00C83B2F">
            <w:pPr>
              <w:spacing w:line="288" w:lineRule="auto"/>
              <w:rPr>
                <w:rFonts w:ascii="宋体" w:eastAsia="宋体" w:hAnsi="宋体"/>
                <w:sz w:val="24"/>
                <w:szCs w:val="24"/>
              </w:rPr>
            </w:pPr>
          </w:p>
        </w:tc>
      </w:tr>
      <w:tr w:rsidR="00C83B2F" w:rsidRPr="004D1D02" w:rsidTr="004D1D02">
        <w:tc>
          <w:tcPr>
            <w:tcW w:w="1475" w:type="pct"/>
            <w:vAlign w:val="center"/>
          </w:tcPr>
          <w:p w:rsidR="00C83B2F" w:rsidRPr="004D1D02" w:rsidRDefault="00C83B2F" w:rsidP="00377EF3">
            <w:pPr>
              <w:spacing w:line="288" w:lineRule="auto"/>
              <w:jc w:val="center"/>
              <w:rPr>
                <w:rFonts w:ascii="宋体" w:eastAsia="宋体" w:hAnsi="宋体"/>
                <w:sz w:val="24"/>
                <w:szCs w:val="24"/>
              </w:rPr>
            </w:pPr>
            <w:r w:rsidRPr="004D1D02">
              <w:rPr>
                <w:rFonts w:ascii="宋体" w:eastAsia="宋体" w:hAnsi="宋体" w:hint="eastAsia"/>
                <w:sz w:val="24"/>
                <w:szCs w:val="24"/>
              </w:rPr>
              <w:t>该标段有3家精装单位</w:t>
            </w:r>
          </w:p>
        </w:tc>
        <w:tc>
          <w:tcPr>
            <w:tcW w:w="1846" w:type="pct"/>
            <w:vAlign w:val="center"/>
          </w:tcPr>
          <w:p w:rsidR="00C83B2F" w:rsidRPr="004D1D02" w:rsidRDefault="00C83B2F" w:rsidP="00377EF3">
            <w:pPr>
              <w:spacing w:line="288" w:lineRule="auto"/>
              <w:jc w:val="center"/>
              <w:rPr>
                <w:rFonts w:ascii="宋体" w:eastAsia="宋体" w:hAnsi="宋体"/>
                <w:sz w:val="24"/>
                <w:szCs w:val="24"/>
              </w:rPr>
            </w:pPr>
            <w:r w:rsidRPr="004D1D02">
              <w:rPr>
                <w:rFonts w:ascii="宋体" w:eastAsia="宋体" w:hAnsi="宋体"/>
                <w:sz w:val="24"/>
                <w:szCs w:val="24"/>
              </w:rPr>
              <w:t>抽取</w:t>
            </w:r>
            <w:r w:rsidRPr="004D1D02">
              <w:rPr>
                <w:rFonts w:ascii="宋体" w:eastAsia="宋体" w:hAnsi="宋体" w:hint="eastAsia"/>
                <w:sz w:val="24"/>
                <w:szCs w:val="24"/>
              </w:rPr>
              <w:t>4个</w:t>
            </w:r>
            <w:r w:rsidRPr="004D1D02">
              <w:rPr>
                <w:rFonts w:ascii="宋体" w:eastAsia="宋体" w:hAnsi="宋体"/>
                <w:sz w:val="24"/>
                <w:szCs w:val="24"/>
              </w:rPr>
              <w:t>单元</w:t>
            </w:r>
            <w:r w:rsidRPr="004D1D02">
              <w:rPr>
                <w:rFonts w:ascii="宋体" w:eastAsia="宋体" w:hAnsi="宋体" w:hint="eastAsia"/>
                <w:sz w:val="24"/>
                <w:szCs w:val="24"/>
              </w:rPr>
              <w:t>层</w:t>
            </w:r>
            <w:r w:rsidRPr="004D1D02">
              <w:rPr>
                <w:rFonts w:ascii="宋体" w:eastAsia="宋体" w:hAnsi="宋体"/>
                <w:sz w:val="24"/>
                <w:szCs w:val="24"/>
              </w:rPr>
              <w:t>，</w:t>
            </w:r>
            <w:r w:rsidRPr="004D1D02">
              <w:rPr>
                <w:rFonts w:ascii="宋体" w:eastAsia="宋体" w:hAnsi="宋体" w:hint="eastAsia"/>
                <w:sz w:val="24"/>
                <w:szCs w:val="24"/>
              </w:rPr>
              <w:t>不得轮空。</w:t>
            </w:r>
          </w:p>
        </w:tc>
        <w:tc>
          <w:tcPr>
            <w:tcW w:w="1679" w:type="pct"/>
            <w:vMerge/>
            <w:vAlign w:val="center"/>
          </w:tcPr>
          <w:p w:rsidR="00C83B2F" w:rsidRPr="004D1D02" w:rsidRDefault="00C83B2F" w:rsidP="00C83B2F">
            <w:pPr>
              <w:spacing w:line="288" w:lineRule="auto"/>
              <w:rPr>
                <w:rFonts w:ascii="宋体" w:eastAsia="宋体" w:hAnsi="宋体"/>
                <w:sz w:val="24"/>
                <w:szCs w:val="24"/>
              </w:rPr>
            </w:pPr>
          </w:p>
        </w:tc>
      </w:tr>
      <w:tr w:rsidR="00C83B2F" w:rsidRPr="004D1D02" w:rsidTr="004D1D02">
        <w:tc>
          <w:tcPr>
            <w:tcW w:w="1475" w:type="pct"/>
            <w:vAlign w:val="center"/>
          </w:tcPr>
          <w:p w:rsidR="00C83B2F" w:rsidRPr="004D1D02" w:rsidRDefault="00C83B2F" w:rsidP="00377EF3">
            <w:pPr>
              <w:spacing w:line="288" w:lineRule="auto"/>
              <w:jc w:val="center"/>
              <w:rPr>
                <w:rFonts w:ascii="宋体" w:eastAsia="宋体" w:hAnsi="宋体"/>
                <w:sz w:val="24"/>
                <w:szCs w:val="24"/>
              </w:rPr>
            </w:pPr>
            <w:r w:rsidRPr="004D1D02">
              <w:rPr>
                <w:rFonts w:ascii="宋体" w:eastAsia="宋体" w:hAnsi="宋体" w:hint="eastAsia"/>
                <w:sz w:val="24"/>
                <w:szCs w:val="24"/>
              </w:rPr>
              <w:t>该标段有</w:t>
            </w:r>
            <w:r w:rsidRPr="004D1D02">
              <w:rPr>
                <w:rFonts w:ascii="宋体" w:eastAsia="宋体" w:hAnsi="宋体"/>
                <w:sz w:val="24"/>
                <w:szCs w:val="24"/>
              </w:rPr>
              <w:t>4</w:t>
            </w:r>
            <w:r w:rsidRPr="004D1D02">
              <w:rPr>
                <w:rFonts w:ascii="宋体" w:eastAsia="宋体" w:hAnsi="宋体" w:hint="eastAsia"/>
                <w:sz w:val="24"/>
                <w:szCs w:val="24"/>
              </w:rPr>
              <w:t>家及以上精装单位</w:t>
            </w:r>
          </w:p>
        </w:tc>
        <w:tc>
          <w:tcPr>
            <w:tcW w:w="1846" w:type="pct"/>
            <w:vAlign w:val="center"/>
          </w:tcPr>
          <w:p w:rsidR="00C83B2F" w:rsidRPr="004D1D02" w:rsidRDefault="00C83B2F" w:rsidP="00377EF3">
            <w:pPr>
              <w:spacing w:line="288" w:lineRule="auto"/>
              <w:jc w:val="center"/>
              <w:rPr>
                <w:rFonts w:ascii="宋体" w:eastAsia="宋体" w:hAnsi="宋体"/>
                <w:sz w:val="24"/>
                <w:szCs w:val="24"/>
              </w:rPr>
            </w:pPr>
            <w:r w:rsidRPr="004D1D02">
              <w:rPr>
                <w:rFonts w:ascii="宋体" w:eastAsia="宋体" w:hAnsi="宋体"/>
                <w:sz w:val="24"/>
                <w:szCs w:val="24"/>
              </w:rPr>
              <w:t>抽取</w:t>
            </w:r>
            <w:r w:rsidRPr="004D1D02">
              <w:rPr>
                <w:rFonts w:ascii="宋体" w:eastAsia="宋体" w:hAnsi="宋体" w:hint="eastAsia"/>
                <w:sz w:val="24"/>
                <w:szCs w:val="24"/>
              </w:rPr>
              <w:t>4个</w:t>
            </w:r>
            <w:r w:rsidRPr="004D1D02">
              <w:rPr>
                <w:rFonts w:ascii="宋体" w:eastAsia="宋体" w:hAnsi="宋体"/>
                <w:sz w:val="24"/>
                <w:szCs w:val="24"/>
              </w:rPr>
              <w:t>单元</w:t>
            </w:r>
            <w:r w:rsidRPr="004D1D02">
              <w:rPr>
                <w:rFonts w:ascii="宋体" w:eastAsia="宋体" w:hAnsi="宋体" w:hint="eastAsia"/>
                <w:sz w:val="24"/>
                <w:szCs w:val="24"/>
              </w:rPr>
              <w:t>层</w:t>
            </w:r>
            <w:r w:rsidRPr="004D1D02">
              <w:rPr>
                <w:rFonts w:ascii="宋体" w:eastAsia="宋体" w:hAnsi="宋体"/>
                <w:sz w:val="24"/>
                <w:szCs w:val="24"/>
              </w:rPr>
              <w:t>，</w:t>
            </w:r>
            <w:r w:rsidRPr="004D1D02">
              <w:rPr>
                <w:rFonts w:ascii="宋体" w:eastAsia="宋体" w:hAnsi="宋体" w:hint="eastAsia"/>
                <w:sz w:val="24"/>
                <w:szCs w:val="24"/>
              </w:rPr>
              <w:t>不得出现</w:t>
            </w:r>
            <w:r w:rsidRPr="004D1D02">
              <w:rPr>
                <w:rFonts w:ascii="宋体" w:eastAsia="宋体" w:hAnsi="宋体"/>
                <w:sz w:val="24"/>
                <w:szCs w:val="24"/>
              </w:rPr>
              <w:t>一家</w:t>
            </w:r>
            <w:r w:rsidRPr="004D1D02">
              <w:rPr>
                <w:rFonts w:ascii="宋体" w:eastAsia="宋体" w:hAnsi="宋体" w:hint="eastAsia"/>
                <w:sz w:val="24"/>
                <w:szCs w:val="24"/>
              </w:rPr>
              <w:t>2层</w:t>
            </w:r>
            <w:r w:rsidRPr="004D1D02">
              <w:rPr>
                <w:rFonts w:ascii="宋体" w:eastAsia="宋体" w:hAnsi="宋体"/>
                <w:sz w:val="24"/>
                <w:szCs w:val="24"/>
              </w:rPr>
              <w:t>情况</w:t>
            </w:r>
            <w:r w:rsidRPr="004D1D02">
              <w:rPr>
                <w:rFonts w:ascii="宋体" w:eastAsia="宋体" w:hAnsi="宋体" w:hint="eastAsia"/>
                <w:sz w:val="24"/>
                <w:szCs w:val="24"/>
              </w:rPr>
              <w:t>。</w:t>
            </w:r>
          </w:p>
        </w:tc>
        <w:tc>
          <w:tcPr>
            <w:tcW w:w="1679" w:type="pct"/>
            <w:vMerge/>
            <w:vAlign w:val="center"/>
          </w:tcPr>
          <w:p w:rsidR="00C83B2F" w:rsidRPr="004D1D02" w:rsidRDefault="00C83B2F" w:rsidP="00C83B2F">
            <w:pPr>
              <w:spacing w:line="288" w:lineRule="auto"/>
              <w:rPr>
                <w:rFonts w:ascii="宋体" w:eastAsia="宋体" w:hAnsi="宋体"/>
                <w:sz w:val="24"/>
                <w:szCs w:val="24"/>
              </w:rPr>
            </w:pPr>
          </w:p>
        </w:tc>
      </w:tr>
    </w:tbl>
    <w:p w:rsidR="00C83B2F" w:rsidRPr="004D1D02" w:rsidRDefault="00C83B2F" w:rsidP="00C83B2F">
      <w:pPr>
        <w:pStyle w:val="a7"/>
        <w:numPr>
          <w:ilvl w:val="0"/>
          <w:numId w:val="3"/>
        </w:numPr>
        <w:spacing w:beforeLines="0" w:before="0" w:afterLines="0" w:after="0" w:line="288" w:lineRule="auto"/>
        <w:ind w:firstLineChars="0"/>
        <w:rPr>
          <w:rFonts w:ascii="宋体" w:eastAsia="宋体" w:hAnsi="宋体"/>
          <w:bCs/>
          <w:szCs w:val="24"/>
        </w:rPr>
      </w:pPr>
      <w:r w:rsidRPr="004D1D02">
        <w:rPr>
          <w:rFonts w:ascii="宋体" w:eastAsia="宋体" w:hAnsi="宋体" w:hint="eastAsia"/>
          <w:bCs/>
          <w:szCs w:val="24"/>
        </w:rPr>
        <w:t>施工阶段</w:t>
      </w:r>
      <w:r w:rsidR="00377EF3" w:rsidRPr="004D1D02">
        <w:rPr>
          <w:rFonts w:ascii="宋体" w:eastAsia="宋体" w:hAnsi="宋体" w:hint="eastAsia"/>
          <w:bCs/>
          <w:szCs w:val="24"/>
        </w:rPr>
        <w:t>划分</w:t>
      </w:r>
    </w:p>
    <w:p w:rsidR="00C83B2F" w:rsidRPr="004D1D02" w:rsidRDefault="00C83B2F" w:rsidP="00C83B2F">
      <w:pPr>
        <w:spacing w:line="288" w:lineRule="auto"/>
        <w:rPr>
          <w:rFonts w:ascii="宋体" w:eastAsia="宋体" w:hAnsi="宋体"/>
          <w:sz w:val="24"/>
          <w:szCs w:val="24"/>
        </w:rPr>
      </w:pPr>
      <w:r w:rsidRPr="004D1D02">
        <w:rPr>
          <w:rFonts w:ascii="宋体" w:eastAsia="宋体" w:hAnsi="宋体" w:hint="eastAsia"/>
          <w:sz w:val="24"/>
          <w:szCs w:val="24"/>
        </w:rPr>
        <w:t>阶段Ⅰ：</w:t>
      </w:r>
      <w:r w:rsidR="007159DB" w:rsidRPr="004D1D02">
        <w:rPr>
          <w:rFonts w:ascii="宋体" w:eastAsia="宋体" w:hAnsi="宋体" w:hint="eastAsia"/>
          <w:sz w:val="24"/>
          <w:szCs w:val="24"/>
        </w:rPr>
        <w:t>地下室基坑</w:t>
      </w:r>
      <w:r w:rsidRPr="004D1D02">
        <w:rPr>
          <w:rFonts w:ascii="宋体" w:eastAsia="宋体" w:hAnsi="宋体" w:hint="eastAsia"/>
          <w:sz w:val="24"/>
          <w:szCs w:val="24"/>
        </w:rPr>
        <w:t>阶段</w:t>
      </w:r>
    </w:p>
    <w:p w:rsidR="00C83B2F" w:rsidRPr="004D1D02" w:rsidRDefault="00C83B2F" w:rsidP="00C83B2F">
      <w:pPr>
        <w:spacing w:line="288" w:lineRule="auto"/>
        <w:rPr>
          <w:rFonts w:ascii="宋体" w:eastAsia="宋体" w:hAnsi="宋体"/>
          <w:sz w:val="24"/>
          <w:szCs w:val="24"/>
        </w:rPr>
      </w:pPr>
      <w:r w:rsidRPr="004D1D02">
        <w:rPr>
          <w:rFonts w:ascii="宋体" w:eastAsia="宋体" w:hAnsi="宋体" w:hint="eastAsia"/>
          <w:sz w:val="24"/>
          <w:szCs w:val="24"/>
        </w:rPr>
        <w:t>阶段Ⅱ：</w:t>
      </w:r>
      <w:r w:rsidR="007159DB" w:rsidRPr="004D1D02">
        <w:rPr>
          <w:rFonts w:ascii="宋体" w:eastAsia="宋体" w:hAnsi="宋体" w:hint="eastAsia"/>
          <w:sz w:val="24"/>
          <w:szCs w:val="24"/>
        </w:rPr>
        <w:t>主体</w:t>
      </w:r>
      <w:r w:rsidRPr="004D1D02">
        <w:rPr>
          <w:rFonts w:ascii="宋体" w:eastAsia="宋体" w:hAnsi="宋体" w:hint="eastAsia"/>
          <w:sz w:val="24"/>
          <w:szCs w:val="24"/>
        </w:rPr>
        <w:t>结构施工阶段</w:t>
      </w:r>
    </w:p>
    <w:p w:rsidR="00C83B2F" w:rsidRPr="004D1D02" w:rsidRDefault="00C83B2F" w:rsidP="00C83B2F">
      <w:pPr>
        <w:spacing w:line="288" w:lineRule="auto"/>
        <w:rPr>
          <w:rFonts w:ascii="宋体" w:eastAsia="宋体" w:hAnsi="宋体"/>
          <w:sz w:val="24"/>
          <w:szCs w:val="24"/>
        </w:rPr>
      </w:pPr>
      <w:r w:rsidRPr="004D1D02">
        <w:rPr>
          <w:rFonts w:ascii="宋体" w:eastAsia="宋体" w:hAnsi="宋体" w:hint="eastAsia"/>
          <w:sz w:val="24"/>
          <w:szCs w:val="24"/>
        </w:rPr>
        <w:t>阶段Ⅲ：</w:t>
      </w:r>
      <w:r w:rsidR="007159DB" w:rsidRPr="004D1D02">
        <w:rPr>
          <w:rFonts w:ascii="宋体" w:eastAsia="宋体" w:hAnsi="宋体" w:hint="eastAsia"/>
          <w:sz w:val="24"/>
          <w:szCs w:val="24"/>
        </w:rPr>
        <w:t>砌筑、抹灰施工阶段</w:t>
      </w:r>
    </w:p>
    <w:p w:rsidR="007159DB" w:rsidRPr="004D1D02" w:rsidRDefault="007159DB" w:rsidP="00C83B2F">
      <w:pPr>
        <w:spacing w:line="288" w:lineRule="auto"/>
        <w:rPr>
          <w:rFonts w:ascii="宋体" w:eastAsia="宋体" w:hAnsi="宋体"/>
          <w:sz w:val="24"/>
          <w:szCs w:val="24"/>
        </w:rPr>
      </w:pPr>
      <w:r w:rsidRPr="004D1D02">
        <w:rPr>
          <w:rFonts w:ascii="宋体" w:eastAsia="宋体" w:hAnsi="宋体" w:hint="eastAsia"/>
          <w:sz w:val="24"/>
          <w:szCs w:val="24"/>
        </w:rPr>
        <w:t>阶段Ⅳ：精装</w:t>
      </w:r>
      <w:r w:rsidR="007A176C">
        <w:rPr>
          <w:rFonts w:ascii="宋体" w:eastAsia="宋体" w:hAnsi="宋体" w:hint="eastAsia"/>
          <w:sz w:val="24"/>
          <w:szCs w:val="24"/>
        </w:rPr>
        <w:t>及</w:t>
      </w:r>
      <w:r w:rsidRPr="004D1D02">
        <w:rPr>
          <w:rFonts w:ascii="宋体" w:eastAsia="宋体" w:hAnsi="宋体" w:hint="eastAsia"/>
          <w:sz w:val="24"/>
          <w:szCs w:val="24"/>
        </w:rPr>
        <w:t>机电</w:t>
      </w:r>
      <w:r w:rsidR="00C83B2F" w:rsidRPr="004D1D02">
        <w:rPr>
          <w:rFonts w:ascii="宋体" w:eastAsia="宋体" w:hAnsi="宋体" w:hint="eastAsia"/>
          <w:sz w:val="24"/>
          <w:szCs w:val="24"/>
        </w:rPr>
        <w:t>施工阶段</w:t>
      </w:r>
    </w:p>
    <w:p w:rsidR="00C83B2F" w:rsidRPr="004D1D02" w:rsidRDefault="00C83B2F" w:rsidP="00C83B2F">
      <w:pPr>
        <w:pStyle w:val="a7"/>
        <w:numPr>
          <w:ilvl w:val="0"/>
          <w:numId w:val="3"/>
        </w:numPr>
        <w:spacing w:beforeLines="0" w:before="0" w:afterLines="0" w:after="0" w:line="288" w:lineRule="auto"/>
        <w:ind w:firstLineChars="0"/>
        <w:rPr>
          <w:rFonts w:ascii="宋体" w:eastAsia="宋体" w:hAnsi="宋体"/>
          <w:bCs/>
          <w:szCs w:val="24"/>
        </w:rPr>
      </w:pPr>
      <w:r w:rsidRPr="004D1D02">
        <w:rPr>
          <w:rFonts w:ascii="宋体" w:eastAsia="宋体" w:hAnsi="宋体" w:hint="eastAsia"/>
          <w:bCs/>
          <w:szCs w:val="24"/>
        </w:rPr>
        <w:t>处于不同阶段时子检查区抽取办法</w:t>
      </w:r>
    </w:p>
    <w:tbl>
      <w:tblPr>
        <w:tblStyle w:val="a6"/>
        <w:tblW w:w="5375" w:type="pct"/>
        <w:tblInd w:w="-147" w:type="dxa"/>
        <w:tblLook w:val="04A0" w:firstRow="1" w:lastRow="0" w:firstColumn="1" w:lastColumn="0" w:noHBand="0" w:noVBand="1"/>
      </w:tblPr>
      <w:tblGrid>
        <w:gridCol w:w="1071"/>
        <w:gridCol w:w="3039"/>
        <w:gridCol w:w="3119"/>
        <w:gridCol w:w="2511"/>
      </w:tblGrid>
      <w:tr w:rsidR="00C83B2F" w:rsidRPr="004D1D02" w:rsidTr="00235C73">
        <w:tc>
          <w:tcPr>
            <w:tcW w:w="550" w:type="pct"/>
            <w:tcBorders>
              <w:top w:val="single" w:sz="4" w:space="0" w:color="auto"/>
              <w:left w:val="single" w:sz="4" w:space="0" w:color="auto"/>
              <w:bottom w:val="single" w:sz="4" w:space="0" w:color="auto"/>
              <w:right w:val="single" w:sz="4" w:space="0" w:color="auto"/>
            </w:tcBorders>
            <w:vAlign w:val="center"/>
          </w:tcPr>
          <w:p w:rsidR="00C83B2F" w:rsidRPr="004D1D02" w:rsidRDefault="00C83B2F" w:rsidP="00C83B2F">
            <w:pPr>
              <w:spacing w:line="288" w:lineRule="auto"/>
              <w:rPr>
                <w:rFonts w:ascii="宋体" w:eastAsia="宋体" w:hAnsi="宋体"/>
                <w:sz w:val="24"/>
                <w:szCs w:val="24"/>
              </w:rPr>
            </w:pPr>
          </w:p>
        </w:tc>
        <w:tc>
          <w:tcPr>
            <w:tcW w:w="1560" w:type="pct"/>
            <w:tcBorders>
              <w:top w:val="single" w:sz="4" w:space="0" w:color="auto"/>
              <w:left w:val="single" w:sz="4" w:space="0" w:color="auto"/>
              <w:bottom w:val="single" w:sz="4" w:space="0" w:color="auto"/>
              <w:right w:val="single" w:sz="4" w:space="0" w:color="auto"/>
            </w:tcBorders>
            <w:vAlign w:val="center"/>
            <w:hideMark/>
          </w:tcPr>
          <w:p w:rsidR="00C83B2F" w:rsidRPr="004D1D02" w:rsidRDefault="00C83B2F" w:rsidP="00C83B2F">
            <w:pPr>
              <w:spacing w:line="288" w:lineRule="auto"/>
              <w:jc w:val="center"/>
              <w:rPr>
                <w:rFonts w:ascii="宋体" w:eastAsia="宋体" w:hAnsi="宋体"/>
                <w:sz w:val="24"/>
                <w:szCs w:val="24"/>
              </w:rPr>
            </w:pPr>
            <w:r w:rsidRPr="004D1D02">
              <w:rPr>
                <w:rFonts w:ascii="宋体" w:eastAsia="宋体" w:hAnsi="宋体" w:hint="eastAsia"/>
                <w:sz w:val="24"/>
                <w:szCs w:val="24"/>
              </w:rPr>
              <w:t>标段所处施工阶段</w:t>
            </w:r>
          </w:p>
        </w:tc>
        <w:tc>
          <w:tcPr>
            <w:tcW w:w="1601" w:type="pct"/>
            <w:tcBorders>
              <w:top w:val="single" w:sz="4" w:space="0" w:color="auto"/>
              <w:left w:val="single" w:sz="4" w:space="0" w:color="auto"/>
              <w:bottom w:val="single" w:sz="4" w:space="0" w:color="auto"/>
              <w:right w:val="single" w:sz="4" w:space="0" w:color="auto"/>
            </w:tcBorders>
            <w:vAlign w:val="center"/>
            <w:hideMark/>
          </w:tcPr>
          <w:p w:rsidR="00C83B2F" w:rsidRPr="004D1D02" w:rsidRDefault="00C83B2F" w:rsidP="00C83B2F">
            <w:pPr>
              <w:spacing w:line="288" w:lineRule="auto"/>
              <w:jc w:val="center"/>
              <w:rPr>
                <w:rFonts w:ascii="宋体" w:eastAsia="宋体" w:hAnsi="宋体"/>
                <w:sz w:val="24"/>
                <w:szCs w:val="24"/>
              </w:rPr>
            </w:pPr>
            <w:r w:rsidRPr="004D1D02">
              <w:rPr>
                <w:rFonts w:ascii="宋体" w:eastAsia="宋体" w:hAnsi="宋体" w:hint="eastAsia"/>
                <w:sz w:val="24"/>
                <w:szCs w:val="24"/>
              </w:rPr>
              <w:t>子检查区抽取要求</w:t>
            </w:r>
          </w:p>
        </w:tc>
        <w:tc>
          <w:tcPr>
            <w:tcW w:w="1289" w:type="pct"/>
            <w:tcBorders>
              <w:top w:val="single" w:sz="4" w:space="0" w:color="auto"/>
              <w:left w:val="single" w:sz="4" w:space="0" w:color="auto"/>
              <w:bottom w:val="single" w:sz="4" w:space="0" w:color="auto"/>
              <w:right w:val="single" w:sz="4" w:space="0" w:color="auto"/>
            </w:tcBorders>
            <w:hideMark/>
          </w:tcPr>
          <w:p w:rsidR="00C83B2F" w:rsidRPr="004D1D02" w:rsidRDefault="00C83B2F" w:rsidP="00C83B2F">
            <w:pPr>
              <w:spacing w:line="288" w:lineRule="auto"/>
              <w:jc w:val="center"/>
              <w:rPr>
                <w:rFonts w:ascii="宋体" w:eastAsia="宋体" w:hAnsi="宋体"/>
                <w:sz w:val="24"/>
                <w:szCs w:val="24"/>
              </w:rPr>
            </w:pPr>
            <w:r w:rsidRPr="004D1D02">
              <w:rPr>
                <w:rFonts w:ascii="宋体" w:eastAsia="宋体" w:hAnsi="宋体" w:hint="eastAsia"/>
                <w:sz w:val="24"/>
                <w:szCs w:val="24"/>
              </w:rPr>
              <w:t>说明</w:t>
            </w:r>
          </w:p>
        </w:tc>
      </w:tr>
      <w:tr w:rsidR="00C83B2F" w:rsidRPr="004D1D02" w:rsidTr="00235C73">
        <w:tc>
          <w:tcPr>
            <w:tcW w:w="550" w:type="pct"/>
            <w:tcBorders>
              <w:top w:val="single" w:sz="4" w:space="0" w:color="auto"/>
              <w:left w:val="single" w:sz="4" w:space="0" w:color="auto"/>
              <w:bottom w:val="single" w:sz="4" w:space="0" w:color="auto"/>
              <w:right w:val="single" w:sz="4" w:space="0" w:color="auto"/>
            </w:tcBorders>
            <w:vAlign w:val="center"/>
            <w:hideMark/>
          </w:tcPr>
          <w:p w:rsidR="00C83B2F" w:rsidRPr="004D1D02" w:rsidRDefault="00C83B2F" w:rsidP="00C83B2F">
            <w:pPr>
              <w:spacing w:line="288" w:lineRule="auto"/>
              <w:jc w:val="center"/>
              <w:rPr>
                <w:rFonts w:ascii="宋体" w:eastAsia="宋体" w:hAnsi="宋体"/>
                <w:sz w:val="24"/>
                <w:szCs w:val="24"/>
              </w:rPr>
            </w:pPr>
            <w:r w:rsidRPr="004D1D02">
              <w:rPr>
                <w:rFonts w:ascii="宋体" w:eastAsia="宋体" w:hAnsi="宋体" w:hint="eastAsia"/>
                <w:sz w:val="24"/>
                <w:szCs w:val="24"/>
              </w:rPr>
              <w:t>情形一</w:t>
            </w:r>
          </w:p>
        </w:tc>
        <w:tc>
          <w:tcPr>
            <w:tcW w:w="1560" w:type="pct"/>
            <w:tcBorders>
              <w:top w:val="single" w:sz="4" w:space="0" w:color="auto"/>
              <w:left w:val="single" w:sz="4" w:space="0" w:color="auto"/>
              <w:bottom w:val="single" w:sz="4" w:space="0" w:color="auto"/>
              <w:right w:val="single" w:sz="4" w:space="0" w:color="auto"/>
            </w:tcBorders>
            <w:vAlign w:val="center"/>
            <w:hideMark/>
          </w:tcPr>
          <w:p w:rsidR="00C83B2F" w:rsidRPr="004D1D02" w:rsidRDefault="00C83B2F" w:rsidP="00C83B2F">
            <w:pPr>
              <w:spacing w:line="288" w:lineRule="auto"/>
              <w:rPr>
                <w:rFonts w:ascii="宋体" w:eastAsia="宋体" w:hAnsi="宋体"/>
                <w:sz w:val="24"/>
                <w:szCs w:val="24"/>
              </w:rPr>
            </w:pPr>
            <w:r w:rsidRPr="004D1D02">
              <w:rPr>
                <w:rFonts w:ascii="宋体" w:eastAsia="宋体" w:hAnsi="宋体" w:hint="eastAsia"/>
                <w:sz w:val="24"/>
                <w:szCs w:val="24"/>
              </w:rPr>
              <w:t>该标段全部处于阶段Ⅰ</w:t>
            </w:r>
          </w:p>
        </w:tc>
        <w:tc>
          <w:tcPr>
            <w:tcW w:w="1601" w:type="pct"/>
            <w:tcBorders>
              <w:top w:val="single" w:sz="4" w:space="0" w:color="auto"/>
              <w:left w:val="single" w:sz="4" w:space="0" w:color="auto"/>
              <w:bottom w:val="single" w:sz="4" w:space="0" w:color="auto"/>
              <w:right w:val="single" w:sz="4" w:space="0" w:color="auto"/>
            </w:tcBorders>
            <w:vAlign w:val="center"/>
            <w:hideMark/>
          </w:tcPr>
          <w:p w:rsidR="00C83B2F" w:rsidRPr="004D1D02" w:rsidRDefault="00C83B2F" w:rsidP="00C83B2F">
            <w:pPr>
              <w:spacing w:line="288" w:lineRule="auto"/>
              <w:rPr>
                <w:rFonts w:ascii="宋体" w:eastAsia="宋体" w:hAnsi="宋体"/>
                <w:sz w:val="24"/>
                <w:szCs w:val="24"/>
              </w:rPr>
            </w:pPr>
            <w:r w:rsidRPr="004D1D02">
              <w:rPr>
                <w:rFonts w:ascii="宋体" w:eastAsia="宋体" w:hAnsi="宋体" w:hint="eastAsia"/>
                <w:sz w:val="24"/>
                <w:szCs w:val="24"/>
              </w:rPr>
              <w:t>抽取2个子检查区全部处于阶段Ⅰ</w:t>
            </w:r>
          </w:p>
        </w:tc>
        <w:tc>
          <w:tcPr>
            <w:tcW w:w="1289" w:type="pct"/>
            <w:vMerge w:val="restart"/>
            <w:tcBorders>
              <w:top w:val="single" w:sz="4" w:space="0" w:color="auto"/>
              <w:left w:val="single" w:sz="4" w:space="0" w:color="auto"/>
              <w:bottom w:val="single" w:sz="4" w:space="0" w:color="auto"/>
              <w:right w:val="single" w:sz="4" w:space="0" w:color="auto"/>
            </w:tcBorders>
            <w:hideMark/>
          </w:tcPr>
          <w:p w:rsidR="00C83B2F" w:rsidRPr="004D1D02" w:rsidRDefault="00C83B2F" w:rsidP="00C83B2F">
            <w:pPr>
              <w:spacing w:line="288" w:lineRule="auto"/>
              <w:rPr>
                <w:rFonts w:ascii="宋体" w:eastAsia="宋体" w:hAnsi="宋体"/>
                <w:sz w:val="24"/>
                <w:szCs w:val="24"/>
              </w:rPr>
            </w:pPr>
            <w:r w:rsidRPr="004D1D02">
              <w:rPr>
                <w:rFonts w:ascii="宋体" w:eastAsia="宋体" w:hAnsi="宋体" w:hint="eastAsia"/>
                <w:sz w:val="24"/>
                <w:szCs w:val="24"/>
              </w:rPr>
              <w:t>1、附件三中“检查项”可查阶段已有说明，不得突破</w:t>
            </w:r>
            <w:r w:rsidR="00B17CE5">
              <w:rPr>
                <w:rFonts w:ascii="宋体" w:eastAsia="宋体" w:hAnsi="宋体" w:hint="eastAsia"/>
                <w:sz w:val="24"/>
                <w:szCs w:val="24"/>
              </w:rPr>
              <w:t>规定测区</w:t>
            </w:r>
            <w:r w:rsidR="00B17CE5" w:rsidRPr="00B17CE5">
              <w:rPr>
                <w:rFonts w:ascii="宋体" w:eastAsia="宋体" w:hAnsi="宋体" w:hint="eastAsia"/>
                <w:color w:val="FF0000"/>
                <w:sz w:val="24"/>
                <w:szCs w:val="24"/>
              </w:rPr>
              <w:t>（其他</w:t>
            </w:r>
            <w:r w:rsidR="00B17CE5" w:rsidRPr="00B17CE5">
              <w:rPr>
                <w:rFonts w:ascii="宋体" w:eastAsia="宋体" w:hAnsi="宋体" w:hint="eastAsia"/>
                <w:color w:val="FF0000"/>
                <w:sz w:val="24"/>
                <w:szCs w:val="24"/>
              </w:rPr>
              <w:lastRenderedPageBreak/>
              <w:t>测区外的问题做为风险提示）</w:t>
            </w:r>
            <w:r w:rsidRPr="004D1D02">
              <w:rPr>
                <w:rFonts w:ascii="宋体" w:eastAsia="宋体" w:hAnsi="宋体" w:hint="eastAsia"/>
                <w:sz w:val="24"/>
                <w:szCs w:val="24"/>
              </w:rPr>
              <w:t>。</w:t>
            </w:r>
          </w:p>
          <w:p w:rsidR="00C83B2F" w:rsidRPr="004D1D02" w:rsidRDefault="00C83B2F" w:rsidP="00C83B2F">
            <w:pPr>
              <w:spacing w:line="288" w:lineRule="auto"/>
              <w:rPr>
                <w:rFonts w:ascii="宋体" w:eastAsia="宋体" w:hAnsi="宋体"/>
                <w:sz w:val="24"/>
                <w:szCs w:val="24"/>
              </w:rPr>
            </w:pPr>
            <w:r w:rsidRPr="004D1D02">
              <w:rPr>
                <w:rFonts w:ascii="宋体" w:eastAsia="宋体" w:hAnsi="宋体" w:hint="eastAsia"/>
                <w:sz w:val="24"/>
                <w:szCs w:val="24"/>
              </w:rPr>
              <w:t>2、有的检查项可能适用于一个以上的检查阶段，但前提条件是在检查时该检查项所在的</w:t>
            </w:r>
            <w:r w:rsidRPr="004D1D02">
              <w:rPr>
                <w:rFonts w:ascii="宋体" w:eastAsia="宋体" w:hAnsi="宋体" w:hint="eastAsia"/>
                <w:b/>
                <w:sz w:val="24"/>
                <w:szCs w:val="24"/>
              </w:rPr>
              <w:t>质量状况可见</w:t>
            </w:r>
            <w:r w:rsidRPr="004D1D02">
              <w:rPr>
                <w:rFonts w:ascii="宋体" w:eastAsia="宋体" w:hAnsi="宋体" w:hint="eastAsia"/>
                <w:sz w:val="24"/>
                <w:szCs w:val="24"/>
              </w:rPr>
              <w:t>、或不经过破坏就可检查</w:t>
            </w:r>
            <w:r w:rsidR="00B17CE5" w:rsidRPr="00B17CE5">
              <w:rPr>
                <w:rFonts w:ascii="宋体" w:eastAsia="宋体" w:hAnsi="宋体" w:hint="eastAsia"/>
                <w:color w:val="FF0000"/>
                <w:sz w:val="24"/>
                <w:szCs w:val="24"/>
              </w:rPr>
              <w:t>（无论是什么阶段能评估的内容必须覆盖）</w:t>
            </w:r>
            <w:r w:rsidRPr="004D1D02">
              <w:rPr>
                <w:rFonts w:ascii="宋体" w:eastAsia="宋体" w:hAnsi="宋体" w:hint="eastAsia"/>
                <w:sz w:val="24"/>
                <w:szCs w:val="24"/>
              </w:rPr>
              <w:t>。</w:t>
            </w:r>
          </w:p>
        </w:tc>
      </w:tr>
      <w:tr w:rsidR="00C83B2F" w:rsidRPr="004D1D02" w:rsidTr="00235C73">
        <w:tc>
          <w:tcPr>
            <w:tcW w:w="550" w:type="pct"/>
            <w:tcBorders>
              <w:top w:val="single" w:sz="4" w:space="0" w:color="auto"/>
              <w:left w:val="single" w:sz="4" w:space="0" w:color="auto"/>
              <w:bottom w:val="single" w:sz="4" w:space="0" w:color="auto"/>
              <w:right w:val="single" w:sz="4" w:space="0" w:color="auto"/>
            </w:tcBorders>
            <w:vAlign w:val="center"/>
            <w:hideMark/>
          </w:tcPr>
          <w:p w:rsidR="00C83B2F" w:rsidRPr="004D1D02" w:rsidRDefault="00C83B2F" w:rsidP="00C83B2F">
            <w:pPr>
              <w:spacing w:line="288" w:lineRule="auto"/>
              <w:jc w:val="center"/>
              <w:rPr>
                <w:rFonts w:ascii="宋体" w:eastAsia="宋体" w:hAnsi="宋体"/>
                <w:sz w:val="24"/>
                <w:szCs w:val="24"/>
              </w:rPr>
            </w:pPr>
            <w:r w:rsidRPr="004D1D02">
              <w:rPr>
                <w:rFonts w:ascii="宋体" w:eastAsia="宋体" w:hAnsi="宋体" w:hint="eastAsia"/>
                <w:sz w:val="24"/>
                <w:szCs w:val="24"/>
              </w:rPr>
              <w:t>情形二</w:t>
            </w:r>
          </w:p>
        </w:tc>
        <w:tc>
          <w:tcPr>
            <w:tcW w:w="1560" w:type="pct"/>
            <w:tcBorders>
              <w:top w:val="single" w:sz="4" w:space="0" w:color="auto"/>
              <w:left w:val="single" w:sz="4" w:space="0" w:color="auto"/>
              <w:bottom w:val="single" w:sz="4" w:space="0" w:color="auto"/>
              <w:right w:val="single" w:sz="4" w:space="0" w:color="auto"/>
            </w:tcBorders>
            <w:vAlign w:val="center"/>
            <w:hideMark/>
          </w:tcPr>
          <w:p w:rsidR="00C83B2F" w:rsidRPr="004D1D02" w:rsidRDefault="00C83B2F" w:rsidP="00C83B2F">
            <w:pPr>
              <w:spacing w:line="288" w:lineRule="auto"/>
              <w:rPr>
                <w:rFonts w:ascii="宋体" w:eastAsia="宋体" w:hAnsi="宋体"/>
                <w:sz w:val="24"/>
                <w:szCs w:val="24"/>
              </w:rPr>
            </w:pPr>
            <w:r w:rsidRPr="004D1D02">
              <w:rPr>
                <w:rFonts w:ascii="宋体" w:eastAsia="宋体" w:hAnsi="宋体" w:hint="eastAsia"/>
                <w:sz w:val="24"/>
                <w:szCs w:val="24"/>
              </w:rPr>
              <w:t>该标段全部处于阶段Ⅱ</w:t>
            </w:r>
          </w:p>
        </w:tc>
        <w:tc>
          <w:tcPr>
            <w:tcW w:w="1601" w:type="pct"/>
            <w:tcBorders>
              <w:top w:val="single" w:sz="4" w:space="0" w:color="auto"/>
              <w:left w:val="single" w:sz="4" w:space="0" w:color="auto"/>
              <w:bottom w:val="single" w:sz="4" w:space="0" w:color="auto"/>
              <w:right w:val="single" w:sz="4" w:space="0" w:color="auto"/>
            </w:tcBorders>
            <w:vAlign w:val="center"/>
            <w:hideMark/>
          </w:tcPr>
          <w:p w:rsidR="00C83B2F" w:rsidRPr="004D1D02" w:rsidRDefault="00C83B2F" w:rsidP="00C83B2F">
            <w:pPr>
              <w:spacing w:line="288" w:lineRule="auto"/>
              <w:rPr>
                <w:rFonts w:ascii="宋体" w:eastAsia="宋体" w:hAnsi="宋体"/>
                <w:sz w:val="24"/>
                <w:szCs w:val="24"/>
              </w:rPr>
            </w:pPr>
            <w:r w:rsidRPr="004D1D02">
              <w:rPr>
                <w:rFonts w:ascii="宋体" w:eastAsia="宋体" w:hAnsi="宋体" w:hint="eastAsia"/>
                <w:sz w:val="24"/>
                <w:szCs w:val="24"/>
              </w:rPr>
              <w:t>抽取2个子检查区全部处于</w:t>
            </w:r>
            <w:r w:rsidRPr="004D1D02">
              <w:rPr>
                <w:rFonts w:ascii="宋体" w:eastAsia="宋体" w:hAnsi="宋体" w:hint="eastAsia"/>
                <w:sz w:val="24"/>
                <w:szCs w:val="24"/>
              </w:rPr>
              <w:lastRenderedPageBreak/>
              <w:t>阶段Ⅱ</w:t>
            </w:r>
          </w:p>
        </w:tc>
        <w:tc>
          <w:tcPr>
            <w:tcW w:w="1289" w:type="pct"/>
            <w:vMerge/>
            <w:tcBorders>
              <w:top w:val="single" w:sz="4" w:space="0" w:color="auto"/>
              <w:left w:val="single" w:sz="4" w:space="0" w:color="auto"/>
              <w:bottom w:val="single" w:sz="4" w:space="0" w:color="auto"/>
              <w:right w:val="single" w:sz="4" w:space="0" w:color="auto"/>
            </w:tcBorders>
            <w:vAlign w:val="center"/>
            <w:hideMark/>
          </w:tcPr>
          <w:p w:rsidR="00C83B2F" w:rsidRPr="004D1D02" w:rsidRDefault="00C83B2F" w:rsidP="00C83B2F">
            <w:pPr>
              <w:widowControl/>
              <w:spacing w:line="288" w:lineRule="auto"/>
              <w:jc w:val="left"/>
              <w:rPr>
                <w:rFonts w:ascii="宋体" w:eastAsia="宋体" w:hAnsi="宋体"/>
                <w:sz w:val="24"/>
                <w:szCs w:val="24"/>
              </w:rPr>
            </w:pPr>
          </w:p>
        </w:tc>
      </w:tr>
      <w:tr w:rsidR="00C83B2F" w:rsidRPr="004D1D02" w:rsidTr="00235C73">
        <w:tc>
          <w:tcPr>
            <w:tcW w:w="550" w:type="pct"/>
            <w:tcBorders>
              <w:top w:val="single" w:sz="4" w:space="0" w:color="auto"/>
              <w:left w:val="single" w:sz="4" w:space="0" w:color="auto"/>
              <w:bottom w:val="single" w:sz="4" w:space="0" w:color="auto"/>
              <w:right w:val="single" w:sz="4" w:space="0" w:color="auto"/>
            </w:tcBorders>
            <w:vAlign w:val="center"/>
            <w:hideMark/>
          </w:tcPr>
          <w:p w:rsidR="00C83B2F" w:rsidRPr="004D1D02" w:rsidRDefault="00ED48E4" w:rsidP="00C83B2F">
            <w:pPr>
              <w:spacing w:line="288" w:lineRule="auto"/>
              <w:jc w:val="center"/>
              <w:rPr>
                <w:rFonts w:ascii="宋体" w:eastAsia="宋体" w:hAnsi="宋体"/>
                <w:sz w:val="24"/>
                <w:szCs w:val="24"/>
              </w:rPr>
            </w:pPr>
            <w:r w:rsidRPr="004D1D02">
              <w:rPr>
                <w:rFonts w:ascii="宋体" w:eastAsia="宋体" w:hAnsi="宋体" w:hint="eastAsia"/>
                <w:sz w:val="24"/>
                <w:szCs w:val="24"/>
              </w:rPr>
              <w:lastRenderedPageBreak/>
              <w:t>情形三</w:t>
            </w:r>
          </w:p>
        </w:tc>
        <w:tc>
          <w:tcPr>
            <w:tcW w:w="1560" w:type="pct"/>
            <w:tcBorders>
              <w:top w:val="single" w:sz="4" w:space="0" w:color="auto"/>
              <w:left w:val="single" w:sz="4" w:space="0" w:color="auto"/>
              <w:bottom w:val="single" w:sz="4" w:space="0" w:color="auto"/>
              <w:right w:val="single" w:sz="4" w:space="0" w:color="auto"/>
            </w:tcBorders>
            <w:vAlign w:val="center"/>
            <w:hideMark/>
          </w:tcPr>
          <w:p w:rsidR="00C83B2F" w:rsidRPr="004D1D02" w:rsidRDefault="00C83B2F" w:rsidP="00C83B2F">
            <w:pPr>
              <w:spacing w:line="288" w:lineRule="auto"/>
              <w:rPr>
                <w:rFonts w:ascii="宋体" w:eastAsia="宋体" w:hAnsi="宋体"/>
                <w:sz w:val="24"/>
                <w:szCs w:val="24"/>
              </w:rPr>
            </w:pPr>
            <w:r w:rsidRPr="004D1D02">
              <w:rPr>
                <w:rFonts w:ascii="宋体" w:eastAsia="宋体" w:hAnsi="宋体" w:hint="eastAsia"/>
                <w:sz w:val="24"/>
                <w:szCs w:val="24"/>
              </w:rPr>
              <w:t>该标段全部处于阶段Ⅲ</w:t>
            </w:r>
          </w:p>
        </w:tc>
        <w:tc>
          <w:tcPr>
            <w:tcW w:w="1601" w:type="pct"/>
            <w:tcBorders>
              <w:top w:val="single" w:sz="4" w:space="0" w:color="auto"/>
              <w:left w:val="single" w:sz="4" w:space="0" w:color="auto"/>
              <w:bottom w:val="single" w:sz="4" w:space="0" w:color="auto"/>
              <w:right w:val="single" w:sz="4" w:space="0" w:color="auto"/>
            </w:tcBorders>
            <w:vAlign w:val="center"/>
            <w:hideMark/>
          </w:tcPr>
          <w:p w:rsidR="00C83B2F" w:rsidRPr="004D1D02" w:rsidRDefault="00C83B2F" w:rsidP="00C83B2F">
            <w:pPr>
              <w:spacing w:line="288" w:lineRule="auto"/>
              <w:rPr>
                <w:rFonts w:ascii="宋体" w:eastAsia="宋体" w:hAnsi="宋体"/>
                <w:sz w:val="24"/>
                <w:szCs w:val="24"/>
              </w:rPr>
            </w:pPr>
            <w:r w:rsidRPr="004D1D02">
              <w:rPr>
                <w:rFonts w:ascii="宋体" w:eastAsia="宋体" w:hAnsi="宋体" w:hint="eastAsia"/>
                <w:sz w:val="24"/>
                <w:szCs w:val="24"/>
              </w:rPr>
              <w:t>抽取2个子检查区全部处于阶段Ⅲ</w:t>
            </w:r>
          </w:p>
        </w:tc>
        <w:tc>
          <w:tcPr>
            <w:tcW w:w="1289" w:type="pct"/>
            <w:vMerge/>
            <w:tcBorders>
              <w:top w:val="single" w:sz="4" w:space="0" w:color="auto"/>
              <w:left w:val="single" w:sz="4" w:space="0" w:color="auto"/>
              <w:bottom w:val="single" w:sz="4" w:space="0" w:color="auto"/>
              <w:right w:val="single" w:sz="4" w:space="0" w:color="auto"/>
            </w:tcBorders>
            <w:vAlign w:val="center"/>
            <w:hideMark/>
          </w:tcPr>
          <w:p w:rsidR="00C83B2F" w:rsidRPr="004D1D02" w:rsidRDefault="00C83B2F" w:rsidP="00C83B2F">
            <w:pPr>
              <w:widowControl/>
              <w:spacing w:line="288" w:lineRule="auto"/>
              <w:jc w:val="left"/>
              <w:rPr>
                <w:rFonts w:ascii="宋体" w:eastAsia="宋体" w:hAnsi="宋体"/>
                <w:sz w:val="24"/>
                <w:szCs w:val="24"/>
              </w:rPr>
            </w:pPr>
          </w:p>
        </w:tc>
      </w:tr>
      <w:tr w:rsidR="00C83B2F" w:rsidRPr="004D1D02" w:rsidTr="00235C73">
        <w:tc>
          <w:tcPr>
            <w:tcW w:w="550" w:type="pct"/>
            <w:tcBorders>
              <w:top w:val="single" w:sz="4" w:space="0" w:color="auto"/>
              <w:left w:val="single" w:sz="4" w:space="0" w:color="auto"/>
              <w:bottom w:val="single" w:sz="4" w:space="0" w:color="auto"/>
              <w:right w:val="single" w:sz="4" w:space="0" w:color="auto"/>
            </w:tcBorders>
            <w:vAlign w:val="center"/>
            <w:hideMark/>
          </w:tcPr>
          <w:p w:rsidR="00C83B2F" w:rsidRPr="004D1D02" w:rsidRDefault="00ED48E4" w:rsidP="00C83B2F">
            <w:pPr>
              <w:spacing w:line="288" w:lineRule="auto"/>
              <w:jc w:val="center"/>
              <w:rPr>
                <w:rFonts w:ascii="宋体" w:eastAsia="宋体" w:hAnsi="宋体"/>
                <w:sz w:val="24"/>
                <w:szCs w:val="24"/>
              </w:rPr>
            </w:pPr>
            <w:r w:rsidRPr="004D1D02">
              <w:rPr>
                <w:rFonts w:ascii="宋体" w:eastAsia="宋体" w:hAnsi="宋体" w:hint="eastAsia"/>
                <w:sz w:val="24"/>
                <w:szCs w:val="24"/>
              </w:rPr>
              <w:t>情形四</w:t>
            </w:r>
          </w:p>
        </w:tc>
        <w:tc>
          <w:tcPr>
            <w:tcW w:w="1560" w:type="pct"/>
            <w:tcBorders>
              <w:top w:val="single" w:sz="4" w:space="0" w:color="auto"/>
              <w:left w:val="single" w:sz="4" w:space="0" w:color="auto"/>
              <w:bottom w:val="single" w:sz="4" w:space="0" w:color="auto"/>
              <w:right w:val="single" w:sz="4" w:space="0" w:color="auto"/>
            </w:tcBorders>
            <w:vAlign w:val="center"/>
            <w:hideMark/>
          </w:tcPr>
          <w:p w:rsidR="00C83B2F" w:rsidRPr="004D1D02" w:rsidRDefault="00C83B2F" w:rsidP="00C83B2F">
            <w:pPr>
              <w:spacing w:line="288" w:lineRule="auto"/>
              <w:rPr>
                <w:rFonts w:ascii="宋体" w:eastAsia="宋体" w:hAnsi="宋体"/>
                <w:sz w:val="24"/>
                <w:szCs w:val="24"/>
              </w:rPr>
            </w:pPr>
            <w:r w:rsidRPr="004D1D02">
              <w:rPr>
                <w:rFonts w:ascii="宋体" w:eastAsia="宋体" w:hAnsi="宋体" w:hint="eastAsia"/>
                <w:sz w:val="24"/>
                <w:szCs w:val="24"/>
              </w:rPr>
              <w:t>该标段同时存在阶段</w:t>
            </w:r>
            <w:r w:rsidR="00ED48E4" w:rsidRPr="004D1D02">
              <w:rPr>
                <w:rFonts w:ascii="宋体" w:eastAsia="宋体" w:hAnsi="宋体" w:hint="eastAsia"/>
                <w:sz w:val="24"/>
                <w:szCs w:val="24"/>
              </w:rPr>
              <w:t>Ⅱ</w:t>
            </w:r>
            <w:r w:rsidRPr="004D1D02">
              <w:rPr>
                <w:rFonts w:ascii="宋体" w:eastAsia="宋体" w:hAnsi="宋体" w:hint="eastAsia"/>
                <w:sz w:val="24"/>
                <w:szCs w:val="24"/>
              </w:rPr>
              <w:t>、阶段Ⅲ</w:t>
            </w:r>
          </w:p>
        </w:tc>
        <w:tc>
          <w:tcPr>
            <w:tcW w:w="1601" w:type="pct"/>
            <w:tcBorders>
              <w:top w:val="single" w:sz="4" w:space="0" w:color="auto"/>
              <w:left w:val="single" w:sz="4" w:space="0" w:color="auto"/>
              <w:bottom w:val="single" w:sz="4" w:space="0" w:color="auto"/>
              <w:right w:val="single" w:sz="4" w:space="0" w:color="auto"/>
            </w:tcBorders>
            <w:vAlign w:val="center"/>
            <w:hideMark/>
          </w:tcPr>
          <w:p w:rsidR="00C83B2F" w:rsidRPr="004D1D02" w:rsidRDefault="00C83B2F" w:rsidP="00C83B2F">
            <w:pPr>
              <w:spacing w:line="288" w:lineRule="auto"/>
              <w:jc w:val="left"/>
              <w:rPr>
                <w:rFonts w:ascii="宋体" w:eastAsia="宋体" w:hAnsi="宋体"/>
                <w:sz w:val="24"/>
                <w:szCs w:val="24"/>
              </w:rPr>
            </w:pPr>
            <w:r w:rsidRPr="004D1D02">
              <w:rPr>
                <w:rFonts w:ascii="宋体" w:eastAsia="宋体" w:hAnsi="宋体" w:hint="eastAsia"/>
                <w:sz w:val="24"/>
                <w:szCs w:val="24"/>
              </w:rPr>
              <w:t>抽取2</w:t>
            </w:r>
            <w:r w:rsidR="00ED48E4" w:rsidRPr="004D1D02">
              <w:rPr>
                <w:rFonts w:ascii="宋体" w:eastAsia="宋体" w:hAnsi="宋体" w:hint="eastAsia"/>
                <w:sz w:val="24"/>
                <w:szCs w:val="24"/>
              </w:rPr>
              <w:t>个子检查区，分别处于</w:t>
            </w:r>
            <w:r w:rsidRPr="004D1D02">
              <w:rPr>
                <w:rFonts w:ascii="宋体" w:eastAsia="宋体" w:hAnsi="宋体" w:hint="eastAsia"/>
                <w:sz w:val="24"/>
                <w:szCs w:val="24"/>
              </w:rPr>
              <w:t>阶</w:t>
            </w:r>
            <w:r w:rsidR="00ED48E4" w:rsidRPr="004D1D02">
              <w:rPr>
                <w:rFonts w:ascii="宋体" w:eastAsia="宋体" w:hAnsi="宋体" w:hint="eastAsia"/>
                <w:sz w:val="24"/>
                <w:szCs w:val="24"/>
              </w:rPr>
              <w:t>Ⅱ、</w:t>
            </w:r>
            <w:r w:rsidRPr="004D1D02">
              <w:rPr>
                <w:rFonts w:ascii="宋体" w:eastAsia="宋体" w:hAnsi="宋体" w:hint="eastAsia"/>
                <w:sz w:val="24"/>
                <w:szCs w:val="24"/>
              </w:rPr>
              <w:t>段Ⅲ</w:t>
            </w:r>
          </w:p>
        </w:tc>
        <w:tc>
          <w:tcPr>
            <w:tcW w:w="1289" w:type="pct"/>
            <w:vMerge/>
            <w:tcBorders>
              <w:top w:val="single" w:sz="4" w:space="0" w:color="auto"/>
              <w:left w:val="single" w:sz="4" w:space="0" w:color="auto"/>
              <w:bottom w:val="single" w:sz="4" w:space="0" w:color="auto"/>
              <w:right w:val="single" w:sz="4" w:space="0" w:color="auto"/>
            </w:tcBorders>
            <w:vAlign w:val="center"/>
            <w:hideMark/>
          </w:tcPr>
          <w:p w:rsidR="00C83B2F" w:rsidRPr="004D1D02" w:rsidRDefault="00C83B2F" w:rsidP="00C83B2F">
            <w:pPr>
              <w:widowControl/>
              <w:spacing w:line="288" w:lineRule="auto"/>
              <w:jc w:val="left"/>
              <w:rPr>
                <w:rFonts w:ascii="宋体" w:eastAsia="宋体" w:hAnsi="宋体"/>
                <w:sz w:val="24"/>
                <w:szCs w:val="24"/>
              </w:rPr>
            </w:pPr>
          </w:p>
        </w:tc>
      </w:tr>
      <w:tr w:rsidR="00C83B2F" w:rsidRPr="004D1D02" w:rsidTr="00235C73">
        <w:tc>
          <w:tcPr>
            <w:tcW w:w="550" w:type="pct"/>
            <w:tcBorders>
              <w:top w:val="single" w:sz="4" w:space="0" w:color="auto"/>
              <w:left w:val="single" w:sz="4" w:space="0" w:color="auto"/>
              <w:bottom w:val="single" w:sz="4" w:space="0" w:color="auto"/>
              <w:right w:val="single" w:sz="4" w:space="0" w:color="auto"/>
            </w:tcBorders>
            <w:vAlign w:val="center"/>
            <w:hideMark/>
          </w:tcPr>
          <w:p w:rsidR="00C83B2F" w:rsidRPr="004D1D02" w:rsidRDefault="00ED48E4" w:rsidP="00C83B2F">
            <w:pPr>
              <w:spacing w:line="288" w:lineRule="auto"/>
              <w:jc w:val="center"/>
              <w:rPr>
                <w:rFonts w:ascii="宋体" w:eastAsia="宋体" w:hAnsi="宋体"/>
                <w:sz w:val="24"/>
                <w:szCs w:val="24"/>
              </w:rPr>
            </w:pPr>
            <w:r w:rsidRPr="004D1D02">
              <w:rPr>
                <w:rFonts w:ascii="宋体" w:eastAsia="宋体" w:hAnsi="宋体" w:hint="eastAsia"/>
                <w:sz w:val="24"/>
                <w:szCs w:val="24"/>
              </w:rPr>
              <w:t>情形五</w:t>
            </w:r>
          </w:p>
        </w:tc>
        <w:tc>
          <w:tcPr>
            <w:tcW w:w="1560" w:type="pct"/>
            <w:tcBorders>
              <w:top w:val="single" w:sz="4" w:space="0" w:color="auto"/>
              <w:left w:val="single" w:sz="4" w:space="0" w:color="auto"/>
              <w:bottom w:val="single" w:sz="4" w:space="0" w:color="auto"/>
              <w:right w:val="single" w:sz="4" w:space="0" w:color="auto"/>
            </w:tcBorders>
            <w:vAlign w:val="center"/>
            <w:hideMark/>
          </w:tcPr>
          <w:p w:rsidR="00C83B2F" w:rsidRPr="004D1D02" w:rsidRDefault="00C83B2F" w:rsidP="00C83B2F">
            <w:pPr>
              <w:spacing w:line="288" w:lineRule="auto"/>
              <w:rPr>
                <w:rFonts w:ascii="宋体" w:eastAsia="宋体" w:hAnsi="宋体"/>
                <w:sz w:val="24"/>
                <w:szCs w:val="24"/>
              </w:rPr>
            </w:pPr>
            <w:r w:rsidRPr="004D1D02">
              <w:rPr>
                <w:rFonts w:ascii="宋体" w:eastAsia="宋体" w:hAnsi="宋体" w:hint="eastAsia"/>
                <w:sz w:val="24"/>
                <w:szCs w:val="24"/>
              </w:rPr>
              <w:t>该标段全部处于阶段Ⅳ</w:t>
            </w:r>
          </w:p>
        </w:tc>
        <w:tc>
          <w:tcPr>
            <w:tcW w:w="1601" w:type="pct"/>
            <w:tcBorders>
              <w:top w:val="single" w:sz="4" w:space="0" w:color="auto"/>
              <w:left w:val="single" w:sz="4" w:space="0" w:color="auto"/>
              <w:bottom w:val="single" w:sz="4" w:space="0" w:color="auto"/>
              <w:right w:val="single" w:sz="4" w:space="0" w:color="auto"/>
            </w:tcBorders>
            <w:vAlign w:val="center"/>
            <w:hideMark/>
          </w:tcPr>
          <w:p w:rsidR="00C83B2F" w:rsidRPr="004D1D02" w:rsidRDefault="00C83B2F" w:rsidP="00C83B2F">
            <w:pPr>
              <w:spacing w:line="288" w:lineRule="auto"/>
              <w:jc w:val="left"/>
              <w:rPr>
                <w:rFonts w:ascii="宋体" w:eastAsia="宋体" w:hAnsi="宋体"/>
                <w:sz w:val="24"/>
                <w:szCs w:val="24"/>
              </w:rPr>
            </w:pPr>
            <w:r w:rsidRPr="004D1D02">
              <w:rPr>
                <w:rFonts w:ascii="宋体" w:eastAsia="宋体" w:hAnsi="宋体" w:hint="eastAsia"/>
                <w:sz w:val="24"/>
                <w:szCs w:val="24"/>
              </w:rPr>
              <w:t xml:space="preserve">抽取2个子检查区， </w:t>
            </w:r>
          </w:p>
        </w:tc>
        <w:tc>
          <w:tcPr>
            <w:tcW w:w="1289" w:type="pct"/>
            <w:vMerge/>
            <w:tcBorders>
              <w:top w:val="single" w:sz="4" w:space="0" w:color="auto"/>
              <w:left w:val="single" w:sz="4" w:space="0" w:color="auto"/>
              <w:bottom w:val="single" w:sz="4" w:space="0" w:color="auto"/>
              <w:right w:val="single" w:sz="4" w:space="0" w:color="auto"/>
            </w:tcBorders>
            <w:vAlign w:val="center"/>
            <w:hideMark/>
          </w:tcPr>
          <w:p w:rsidR="00C83B2F" w:rsidRPr="004D1D02" w:rsidRDefault="00C83B2F" w:rsidP="00C83B2F">
            <w:pPr>
              <w:widowControl/>
              <w:spacing w:line="288" w:lineRule="auto"/>
              <w:jc w:val="left"/>
              <w:rPr>
                <w:rFonts w:ascii="宋体" w:eastAsia="宋体" w:hAnsi="宋体"/>
                <w:sz w:val="24"/>
                <w:szCs w:val="24"/>
              </w:rPr>
            </w:pPr>
          </w:p>
        </w:tc>
      </w:tr>
      <w:tr w:rsidR="00ED48E4" w:rsidRPr="004D1D02" w:rsidTr="00235C73">
        <w:tc>
          <w:tcPr>
            <w:tcW w:w="550" w:type="pct"/>
            <w:tcBorders>
              <w:top w:val="single" w:sz="4" w:space="0" w:color="auto"/>
              <w:left w:val="single" w:sz="4" w:space="0" w:color="auto"/>
              <w:bottom w:val="single" w:sz="4" w:space="0" w:color="auto"/>
              <w:right w:val="single" w:sz="4" w:space="0" w:color="auto"/>
            </w:tcBorders>
            <w:vAlign w:val="center"/>
          </w:tcPr>
          <w:p w:rsidR="00ED48E4" w:rsidRPr="004D1D02" w:rsidRDefault="00ED48E4" w:rsidP="00C83B2F">
            <w:pPr>
              <w:spacing w:line="288" w:lineRule="auto"/>
              <w:jc w:val="center"/>
              <w:rPr>
                <w:rFonts w:ascii="宋体" w:eastAsia="宋体" w:hAnsi="宋体"/>
                <w:sz w:val="24"/>
                <w:szCs w:val="24"/>
              </w:rPr>
            </w:pPr>
            <w:r w:rsidRPr="004D1D02">
              <w:rPr>
                <w:rFonts w:ascii="宋体" w:eastAsia="宋体" w:hAnsi="宋体" w:hint="eastAsia"/>
                <w:sz w:val="24"/>
                <w:szCs w:val="24"/>
              </w:rPr>
              <w:t>情形六</w:t>
            </w:r>
          </w:p>
        </w:tc>
        <w:tc>
          <w:tcPr>
            <w:tcW w:w="1560" w:type="pct"/>
            <w:tcBorders>
              <w:top w:val="single" w:sz="4" w:space="0" w:color="auto"/>
              <w:left w:val="single" w:sz="4" w:space="0" w:color="auto"/>
              <w:bottom w:val="single" w:sz="4" w:space="0" w:color="auto"/>
              <w:right w:val="single" w:sz="4" w:space="0" w:color="auto"/>
            </w:tcBorders>
            <w:vAlign w:val="center"/>
          </w:tcPr>
          <w:p w:rsidR="00ED48E4" w:rsidRPr="004D1D02" w:rsidRDefault="00ED48E4" w:rsidP="00C83B2F">
            <w:pPr>
              <w:spacing w:line="288" w:lineRule="auto"/>
              <w:rPr>
                <w:rFonts w:ascii="宋体" w:eastAsia="宋体" w:hAnsi="宋体"/>
                <w:sz w:val="24"/>
                <w:szCs w:val="24"/>
              </w:rPr>
            </w:pPr>
            <w:r w:rsidRPr="004D1D02">
              <w:rPr>
                <w:rFonts w:ascii="宋体" w:eastAsia="宋体" w:hAnsi="宋体" w:hint="eastAsia"/>
                <w:sz w:val="24"/>
                <w:szCs w:val="24"/>
              </w:rPr>
              <w:t>该标段同时存在阶段Ⅱ、阶段Ⅳ</w:t>
            </w:r>
          </w:p>
        </w:tc>
        <w:tc>
          <w:tcPr>
            <w:tcW w:w="1601" w:type="pct"/>
            <w:tcBorders>
              <w:top w:val="single" w:sz="4" w:space="0" w:color="auto"/>
              <w:left w:val="single" w:sz="4" w:space="0" w:color="auto"/>
              <w:bottom w:val="single" w:sz="4" w:space="0" w:color="auto"/>
              <w:right w:val="single" w:sz="4" w:space="0" w:color="auto"/>
            </w:tcBorders>
            <w:vAlign w:val="center"/>
          </w:tcPr>
          <w:p w:rsidR="00ED48E4" w:rsidRPr="004D1D02" w:rsidRDefault="00ED48E4" w:rsidP="00C83B2F">
            <w:pPr>
              <w:spacing w:line="288" w:lineRule="auto"/>
              <w:jc w:val="left"/>
              <w:rPr>
                <w:rFonts w:ascii="宋体" w:eastAsia="宋体" w:hAnsi="宋体"/>
                <w:sz w:val="24"/>
                <w:szCs w:val="24"/>
              </w:rPr>
            </w:pPr>
            <w:r w:rsidRPr="004D1D02">
              <w:rPr>
                <w:rFonts w:ascii="宋体" w:eastAsia="宋体" w:hAnsi="宋体" w:hint="eastAsia"/>
                <w:sz w:val="24"/>
                <w:szCs w:val="24"/>
              </w:rPr>
              <w:t>抽取2个子检查区，分别处于阶段Ⅳ、阶段Ⅱ。</w:t>
            </w:r>
          </w:p>
        </w:tc>
        <w:tc>
          <w:tcPr>
            <w:tcW w:w="1289" w:type="pct"/>
            <w:vMerge/>
            <w:tcBorders>
              <w:top w:val="single" w:sz="4" w:space="0" w:color="auto"/>
              <w:left w:val="single" w:sz="4" w:space="0" w:color="auto"/>
              <w:bottom w:val="single" w:sz="4" w:space="0" w:color="auto"/>
              <w:right w:val="single" w:sz="4" w:space="0" w:color="auto"/>
            </w:tcBorders>
            <w:vAlign w:val="center"/>
          </w:tcPr>
          <w:p w:rsidR="00ED48E4" w:rsidRPr="004D1D02" w:rsidRDefault="00ED48E4" w:rsidP="00C83B2F">
            <w:pPr>
              <w:widowControl/>
              <w:spacing w:line="288" w:lineRule="auto"/>
              <w:jc w:val="left"/>
              <w:rPr>
                <w:rFonts w:ascii="宋体" w:eastAsia="宋体" w:hAnsi="宋体"/>
                <w:sz w:val="24"/>
                <w:szCs w:val="24"/>
              </w:rPr>
            </w:pPr>
          </w:p>
        </w:tc>
      </w:tr>
      <w:tr w:rsidR="00C83B2F" w:rsidRPr="004D1D02" w:rsidTr="00235C73">
        <w:tc>
          <w:tcPr>
            <w:tcW w:w="550" w:type="pct"/>
            <w:tcBorders>
              <w:top w:val="single" w:sz="4" w:space="0" w:color="auto"/>
              <w:left w:val="single" w:sz="4" w:space="0" w:color="auto"/>
              <w:bottom w:val="single" w:sz="4" w:space="0" w:color="auto"/>
              <w:right w:val="single" w:sz="4" w:space="0" w:color="auto"/>
            </w:tcBorders>
            <w:vAlign w:val="center"/>
            <w:hideMark/>
          </w:tcPr>
          <w:p w:rsidR="00C83B2F" w:rsidRPr="004D1D02" w:rsidRDefault="00ED48E4" w:rsidP="00C83B2F">
            <w:pPr>
              <w:spacing w:line="288" w:lineRule="auto"/>
              <w:jc w:val="center"/>
              <w:rPr>
                <w:rFonts w:ascii="宋体" w:eastAsia="宋体" w:hAnsi="宋体"/>
                <w:sz w:val="24"/>
                <w:szCs w:val="24"/>
              </w:rPr>
            </w:pPr>
            <w:r w:rsidRPr="004D1D02">
              <w:rPr>
                <w:rFonts w:ascii="宋体" w:eastAsia="宋体" w:hAnsi="宋体" w:hint="eastAsia"/>
                <w:sz w:val="24"/>
                <w:szCs w:val="24"/>
              </w:rPr>
              <w:t>情形七</w:t>
            </w:r>
          </w:p>
        </w:tc>
        <w:tc>
          <w:tcPr>
            <w:tcW w:w="1560" w:type="pct"/>
            <w:tcBorders>
              <w:top w:val="single" w:sz="4" w:space="0" w:color="auto"/>
              <w:left w:val="single" w:sz="4" w:space="0" w:color="auto"/>
              <w:bottom w:val="single" w:sz="4" w:space="0" w:color="auto"/>
              <w:right w:val="single" w:sz="4" w:space="0" w:color="auto"/>
            </w:tcBorders>
            <w:vAlign w:val="center"/>
            <w:hideMark/>
          </w:tcPr>
          <w:p w:rsidR="00C83B2F" w:rsidRPr="004D1D02" w:rsidRDefault="00C83B2F" w:rsidP="00C83B2F">
            <w:pPr>
              <w:spacing w:line="288" w:lineRule="auto"/>
              <w:rPr>
                <w:rFonts w:ascii="宋体" w:eastAsia="宋体" w:hAnsi="宋体"/>
                <w:sz w:val="24"/>
                <w:szCs w:val="24"/>
              </w:rPr>
            </w:pPr>
            <w:r w:rsidRPr="004D1D02">
              <w:rPr>
                <w:rFonts w:ascii="宋体" w:eastAsia="宋体" w:hAnsi="宋体" w:hint="eastAsia"/>
                <w:sz w:val="24"/>
                <w:szCs w:val="24"/>
              </w:rPr>
              <w:t>该标段同时存在阶段Ⅲ、阶段Ⅳ</w:t>
            </w:r>
          </w:p>
        </w:tc>
        <w:tc>
          <w:tcPr>
            <w:tcW w:w="1601" w:type="pct"/>
            <w:tcBorders>
              <w:top w:val="single" w:sz="4" w:space="0" w:color="auto"/>
              <w:left w:val="single" w:sz="4" w:space="0" w:color="auto"/>
              <w:bottom w:val="single" w:sz="4" w:space="0" w:color="auto"/>
              <w:right w:val="single" w:sz="4" w:space="0" w:color="auto"/>
            </w:tcBorders>
            <w:vAlign w:val="center"/>
            <w:hideMark/>
          </w:tcPr>
          <w:p w:rsidR="00C83B2F" w:rsidRPr="004D1D02" w:rsidRDefault="00C83B2F" w:rsidP="00C83B2F">
            <w:pPr>
              <w:spacing w:line="288" w:lineRule="auto"/>
              <w:jc w:val="left"/>
              <w:rPr>
                <w:rFonts w:ascii="宋体" w:eastAsia="宋体" w:hAnsi="宋体"/>
                <w:sz w:val="24"/>
                <w:szCs w:val="24"/>
              </w:rPr>
            </w:pPr>
            <w:r w:rsidRPr="004D1D02">
              <w:rPr>
                <w:rFonts w:ascii="宋体" w:eastAsia="宋体" w:hAnsi="宋体" w:hint="eastAsia"/>
                <w:sz w:val="24"/>
                <w:szCs w:val="24"/>
              </w:rPr>
              <w:t>抽取2个子检查区，分别处于阶段Ⅳ、阶段Ⅲ</w:t>
            </w:r>
          </w:p>
        </w:tc>
        <w:tc>
          <w:tcPr>
            <w:tcW w:w="1289" w:type="pct"/>
            <w:vMerge/>
            <w:tcBorders>
              <w:top w:val="single" w:sz="4" w:space="0" w:color="auto"/>
              <w:left w:val="single" w:sz="4" w:space="0" w:color="auto"/>
              <w:bottom w:val="single" w:sz="4" w:space="0" w:color="auto"/>
              <w:right w:val="single" w:sz="4" w:space="0" w:color="auto"/>
            </w:tcBorders>
            <w:vAlign w:val="center"/>
            <w:hideMark/>
          </w:tcPr>
          <w:p w:rsidR="00C83B2F" w:rsidRPr="004D1D02" w:rsidRDefault="00C83B2F" w:rsidP="00C83B2F">
            <w:pPr>
              <w:widowControl/>
              <w:spacing w:line="288" w:lineRule="auto"/>
              <w:jc w:val="left"/>
              <w:rPr>
                <w:rFonts w:ascii="宋体" w:eastAsia="宋体" w:hAnsi="宋体"/>
                <w:sz w:val="24"/>
                <w:szCs w:val="24"/>
              </w:rPr>
            </w:pPr>
          </w:p>
        </w:tc>
      </w:tr>
      <w:tr w:rsidR="00C83B2F" w:rsidRPr="004D1D02" w:rsidTr="00235C73">
        <w:tc>
          <w:tcPr>
            <w:tcW w:w="550" w:type="pct"/>
            <w:tcBorders>
              <w:top w:val="single" w:sz="4" w:space="0" w:color="auto"/>
              <w:left w:val="single" w:sz="4" w:space="0" w:color="auto"/>
              <w:bottom w:val="single" w:sz="4" w:space="0" w:color="auto"/>
              <w:right w:val="single" w:sz="4" w:space="0" w:color="auto"/>
            </w:tcBorders>
            <w:vAlign w:val="center"/>
            <w:hideMark/>
          </w:tcPr>
          <w:p w:rsidR="00C83B2F" w:rsidRPr="004D1D02" w:rsidRDefault="00ED48E4" w:rsidP="00C83B2F">
            <w:pPr>
              <w:spacing w:line="288" w:lineRule="auto"/>
              <w:jc w:val="center"/>
              <w:rPr>
                <w:rFonts w:ascii="宋体" w:eastAsia="宋体" w:hAnsi="宋体"/>
                <w:sz w:val="24"/>
                <w:szCs w:val="24"/>
              </w:rPr>
            </w:pPr>
            <w:r w:rsidRPr="004D1D02">
              <w:rPr>
                <w:rFonts w:ascii="宋体" w:eastAsia="宋体" w:hAnsi="宋体" w:hint="eastAsia"/>
                <w:sz w:val="24"/>
                <w:szCs w:val="24"/>
              </w:rPr>
              <w:t>情形八</w:t>
            </w:r>
          </w:p>
        </w:tc>
        <w:tc>
          <w:tcPr>
            <w:tcW w:w="1560" w:type="pct"/>
            <w:tcBorders>
              <w:top w:val="single" w:sz="4" w:space="0" w:color="auto"/>
              <w:left w:val="single" w:sz="4" w:space="0" w:color="auto"/>
              <w:bottom w:val="single" w:sz="4" w:space="0" w:color="auto"/>
              <w:right w:val="single" w:sz="4" w:space="0" w:color="auto"/>
            </w:tcBorders>
            <w:hideMark/>
          </w:tcPr>
          <w:p w:rsidR="00C83B2F" w:rsidRPr="004D1D02" w:rsidRDefault="00C83B2F" w:rsidP="00C83B2F">
            <w:pPr>
              <w:spacing w:line="288" w:lineRule="auto"/>
              <w:rPr>
                <w:rFonts w:ascii="宋体" w:eastAsia="宋体" w:hAnsi="宋体"/>
                <w:sz w:val="24"/>
                <w:szCs w:val="24"/>
              </w:rPr>
            </w:pPr>
            <w:r w:rsidRPr="004D1D02">
              <w:rPr>
                <w:rFonts w:ascii="宋体" w:eastAsia="宋体" w:hAnsi="宋体" w:hint="eastAsia"/>
                <w:sz w:val="24"/>
                <w:szCs w:val="24"/>
              </w:rPr>
              <w:t>该标段同时存在阶段Ⅱ、阶段Ⅲ、阶段Ⅳ</w:t>
            </w:r>
          </w:p>
        </w:tc>
        <w:tc>
          <w:tcPr>
            <w:tcW w:w="1601" w:type="pct"/>
            <w:tcBorders>
              <w:top w:val="single" w:sz="4" w:space="0" w:color="auto"/>
              <w:left w:val="single" w:sz="4" w:space="0" w:color="auto"/>
              <w:bottom w:val="single" w:sz="4" w:space="0" w:color="auto"/>
              <w:right w:val="single" w:sz="4" w:space="0" w:color="auto"/>
            </w:tcBorders>
            <w:hideMark/>
          </w:tcPr>
          <w:p w:rsidR="00C83B2F" w:rsidRPr="004D1D02" w:rsidRDefault="00C83B2F" w:rsidP="00C83B2F">
            <w:pPr>
              <w:spacing w:line="288" w:lineRule="auto"/>
              <w:rPr>
                <w:rFonts w:ascii="宋体" w:eastAsia="宋体" w:hAnsi="宋体"/>
                <w:sz w:val="24"/>
                <w:szCs w:val="24"/>
              </w:rPr>
            </w:pPr>
            <w:r w:rsidRPr="004D1D02">
              <w:rPr>
                <w:rFonts w:ascii="宋体" w:eastAsia="宋体" w:hAnsi="宋体" w:hint="eastAsia"/>
                <w:sz w:val="24"/>
                <w:szCs w:val="24"/>
              </w:rPr>
              <w:t>抽取3个子检查区，分别处于阶段Ⅱ、阶段Ⅲ、阶段Ⅳ</w:t>
            </w:r>
          </w:p>
        </w:tc>
        <w:tc>
          <w:tcPr>
            <w:tcW w:w="1289" w:type="pct"/>
            <w:vMerge/>
            <w:tcBorders>
              <w:top w:val="single" w:sz="4" w:space="0" w:color="auto"/>
              <w:left w:val="single" w:sz="4" w:space="0" w:color="auto"/>
              <w:bottom w:val="single" w:sz="4" w:space="0" w:color="auto"/>
              <w:right w:val="single" w:sz="4" w:space="0" w:color="auto"/>
            </w:tcBorders>
            <w:vAlign w:val="center"/>
            <w:hideMark/>
          </w:tcPr>
          <w:p w:rsidR="00C83B2F" w:rsidRPr="004D1D02" w:rsidRDefault="00C83B2F" w:rsidP="00C83B2F">
            <w:pPr>
              <w:widowControl/>
              <w:spacing w:line="288" w:lineRule="auto"/>
              <w:jc w:val="left"/>
              <w:rPr>
                <w:rFonts w:ascii="宋体" w:eastAsia="宋体" w:hAnsi="宋体"/>
                <w:sz w:val="24"/>
                <w:szCs w:val="24"/>
              </w:rPr>
            </w:pPr>
          </w:p>
        </w:tc>
      </w:tr>
    </w:tbl>
    <w:p w:rsidR="00C83B2F" w:rsidRPr="004D1D02" w:rsidRDefault="00C83B2F" w:rsidP="00C83B2F">
      <w:pPr>
        <w:pStyle w:val="a7"/>
        <w:numPr>
          <w:ilvl w:val="0"/>
          <w:numId w:val="3"/>
        </w:numPr>
        <w:spacing w:beforeLines="0" w:before="0" w:afterLines="0" w:after="0" w:line="288" w:lineRule="auto"/>
        <w:ind w:firstLineChars="0"/>
        <w:rPr>
          <w:rFonts w:ascii="宋体" w:eastAsia="宋体" w:hAnsi="宋体"/>
          <w:bCs/>
          <w:szCs w:val="24"/>
        </w:rPr>
      </w:pPr>
      <w:r w:rsidRPr="004D1D02">
        <w:rPr>
          <w:rFonts w:ascii="宋体" w:eastAsia="宋体" w:hAnsi="宋体" w:hint="eastAsia"/>
          <w:bCs/>
          <w:szCs w:val="24"/>
        </w:rPr>
        <w:t>机电检查区单独抽选，分阶段进行检查打分：</w:t>
      </w:r>
    </w:p>
    <w:p w:rsidR="00C83B2F" w:rsidRPr="004D1D02" w:rsidRDefault="00C83B2F" w:rsidP="00C83B2F">
      <w:pPr>
        <w:pStyle w:val="a7"/>
        <w:numPr>
          <w:ilvl w:val="0"/>
          <w:numId w:val="2"/>
        </w:numPr>
        <w:spacing w:beforeLines="0" w:before="0" w:afterLines="0" w:after="0" w:line="288" w:lineRule="auto"/>
        <w:ind w:firstLineChars="0"/>
        <w:jc w:val="left"/>
        <w:rPr>
          <w:rFonts w:ascii="宋体" w:eastAsia="宋体" w:hAnsi="宋体"/>
          <w:szCs w:val="24"/>
        </w:rPr>
      </w:pPr>
      <w:r w:rsidRPr="004D1D02">
        <w:rPr>
          <w:rFonts w:ascii="宋体" w:eastAsia="宋体" w:hAnsi="宋体" w:hint="eastAsia"/>
          <w:szCs w:val="24"/>
        </w:rPr>
        <w:t>阶段Ⅰ</w:t>
      </w:r>
      <w:r w:rsidR="00FC6193" w:rsidRPr="004D1D02">
        <w:rPr>
          <w:rFonts w:ascii="宋体" w:eastAsia="宋体" w:hAnsi="宋体" w:hint="eastAsia"/>
          <w:szCs w:val="24"/>
        </w:rPr>
        <w:t>、Ⅱ</w:t>
      </w:r>
      <w:r w:rsidRPr="004D1D02">
        <w:rPr>
          <w:rFonts w:ascii="宋体" w:eastAsia="宋体" w:hAnsi="宋体" w:hint="eastAsia"/>
          <w:szCs w:val="24"/>
        </w:rPr>
        <w:t>（预留预埋阶段）： 抽取2个子检查区，每个子检查区抽取1栋楼，每栋楼抽取1个楼层在进行钢筋绑扎做预留预埋的作业面进行检查。（现场没有作业面则做甩项处理）；同时，抽取1个楼层预留预埋完成并结构拆模、现场清理干净的楼层进行预留预埋结果检查。</w:t>
      </w:r>
    </w:p>
    <w:p w:rsidR="00C83B2F" w:rsidRPr="004D1D02" w:rsidRDefault="00FC6193" w:rsidP="00C83B2F">
      <w:pPr>
        <w:pStyle w:val="a7"/>
        <w:numPr>
          <w:ilvl w:val="0"/>
          <w:numId w:val="2"/>
        </w:numPr>
        <w:spacing w:beforeLines="0" w:before="0" w:afterLines="0" w:after="0" w:line="288" w:lineRule="auto"/>
        <w:ind w:firstLineChars="0"/>
        <w:jc w:val="left"/>
        <w:rPr>
          <w:rFonts w:ascii="宋体" w:eastAsia="宋体" w:hAnsi="宋体"/>
          <w:szCs w:val="24"/>
        </w:rPr>
      </w:pPr>
      <w:r w:rsidRPr="004D1D02">
        <w:rPr>
          <w:rFonts w:ascii="宋体" w:eastAsia="宋体" w:hAnsi="宋体" w:hint="eastAsia"/>
          <w:szCs w:val="24"/>
        </w:rPr>
        <w:t>阶段</w:t>
      </w:r>
      <w:r w:rsidR="00C83B2F" w:rsidRPr="004D1D02">
        <w:rPr>
          <w:rFonts w:ascii="宋体" w:eastAsia="宋体" w:hAnsi="宋体" w:hint="eastAsia"/>
          <w:szCs w:val="24"/>
        </w:rPr>
        <w:t>Ⅲ、Ⅳ（安装阶段）：抽取2个子检查区，每个子检查区抽取1栋楼，每栋楼抽取2层，含高区1层，低区1层，每层检查公共走道、所有管井和户内。子检查区对应的屋面机电设备和管道安装是必查项；地下室应检查1个防火分区的机电安装最多的区域；设备房原则必须全数检查，当同类机房大于2个及以上时，则抽查2个。</w:t>
      </w:r>
    </w:p>
    <w:p w:rsidR="00C83B2F" w:rsidRPr="004D1D02" w:rsidRDefault="00C83B2F" w:rsidP="00C83B2F">
      <w:pPr>
        <w:pStyle w:val="a7"/>
        <w:numPr>
          <w:ilvl w:val="0"/>
          <w:numId w:val="2"/>
        </w:numPr>
        <w:spacing w:beforeLines="0" w:before="0" w:afterLines="0" w:after="0" w:line="288" w:lineRule="auto"/>
        <w:ind w:firstLineChars="0"/>
        <w:jc w:val="left"/>
        <w:rPr>
          <w:rFonts w:ascii="宋体" w:eastAsia="宋体" w:hAnsi="宋体"/>
          <w:bCs/>
          <w:szCs w:val="24"/>
        </w:rPr>
      </w:pPr>
      <w:r w:rsidRPr="004D1D02">
        <w:rPr>
          <w:rFonts w:ascii="宋体" w:eastAsia="宋体" w:hAnsi="宋体" w:hint="eastAsia"/>
          <w:szCs w:val="24"/>
        </w:rPr>
        <w:t>机电预埋和安装共同存在的情况:此种情况下，每个阶段各抽取1个子检查区。地下室应检查1个防火分区的机电安装最多的区域，设备房原则必须全数检查，当同类机房大于2个及以上时，则抽查2个。</w:t>
      </w:r>
    </w:p>
    <w:p w:rsidR="00C83B2F" w:rsidRPr="004D1D02" w:rsidRDefault="00C83B2F" w:rsidP="00C83B2F">
      <w:pPr>
        <w:pStyle w:val="a7"/>
        <w:numPr>
          <w:ilvl w:val="0"/>
          <w:numId w:val="3"/>
        </w:numPr>
        <w:spacing w:beforeLines="0" w:before="0" w:afterLines="0" w:after="0" w:line="288" w:lineRule="auto"/>
        <w:ind w:firstLineChars="0"/>
        <w:rPr>
          <w:rFonts w:ascii="宋体" w:eastAsia="宋体" w:hAnsi="宋体"/>
          <w:bCs/>
          <w:szCs w:val="24"/>
        </w:rPr>
      </w:pPr>
      <w:r w:rsidRPr="004D1D02">
        <w:rPr>
          <w:rFonts w:ascii="宋体" w:eastAsia="宋体" w:hAnsi="宋体" w:hint="eastAsia"/>
          <w:bCs/>
          <w:szCs w:val="24"/>
        </w:rPr>
        <w:t>备注</w:t>
      </w:r>
      <w:r w:rsidRPr="004D1D02">
        <w:rPr>
          <w:rFonts w:ascii="宋体" w:eastAsia="宋体" w:hAnsi="宋体"/>
          <w:bCs/>
          <w:szCs w:val="24"/>
        </w:rPr>
        <w:t>：</w:t>
      </w:r>
    </w:p>
    <w:p w:rsidR="00C83B2F" w:rsidRPr="004D1D02" w:rsidRDefault="00C83B2F" w:rsidP="00C83B2F">
      <w:pPr>
        <w:pStyle w:val="a7"/>
        <w:numPr>
          <w:ilvl w:val="0"/>
          <w:numId w:val="1"/>
        </w:numPr>
        <w:spacing w:beforeLines="0" w:before="0" w:afterLines="0" w:after="0" w:line="288" w:lineRule="auto"/>
        <w:ind w:firstLineChars="0"/>
        <w:rPr>
          <w:rFonts w:ascii="宋体" w:eastAsia="宋体" w:hAnsi="宋体"/>
          <w:bCs/>
          <w:szCs w:val="24"/>
        </w:rPr>
      </w:pPr>
      <w:r w:rsidRPr="004D1D02">
        <w:rPr>
          <w:rFonts w:ascii="宋体" w:eastAsia="宋体" w:hAnsi="宋体" w:hint="eastAsia"/>
          <w:bCs/>
          <w:szCs w:val="24"/>
        </w:rPr>
        <w:t>当按上述规则抽选楼栋屋面不具备检查条件但现场有屋面已施工时，抽选2个屋面及对应地下室检查区；如按上述抽选规格大于2个屋面时，评估组应只检查2个屋面作业检查区，地下室为屋面对应区</w:t>
      </w:r>
      <w:r w:rsidR="00FC6193" w:rsidRPr="004D1D02">
        <w:rPr>
          <w:rFonts w:ascii="宋体" w:eastAsia="宋体" w:hAnsi="宋体" w:hint="eastAsia"/>
          <w:bCs/>
          <w:szCs w:val="24"/>
        </w:rPr>
        <w:t>。</w:t>
      </w:r>
    </w:p>
    <w:p w:rsidR="00C83B2F" w:rsidRPr="004D1D02" w:rsidRDefault="004257D4" w:rsidP="00C83B2F">
      <w:pPr>
        <w:pStyle w:val="a7"/>
        <w:numPr>
          <w:ilvl w:val="0"/>
          <w:numId w:val="1"/>
        </w:numPr>
        <w:spacing w:beforeLines="0" w:before="0" w:afterLines="0" w:after="0" w:line="288" w:lineRule="auto"/>
        <w:ind w:firstLineChars="0"/>
        <w:rPr>
          <w:rFonts w:ascii="宋体" w:eastAsia="宋体" w:hAnsi="宋体"/>
          <w:bCs/>
          <w:szCs w:val="24"/>
        </w:rPr>
      </w:pPr>
      <w:r>
        <w:rPr>
          <w:rFonts w:ascii="宋体" w:eastAsia="宋体" w:hAnsi="宋体" w:hint="eastAsia"/>
          <w:bCs/>
          <w:szCs w:val="24"/>
        </w:rPr>
        <w:t>当该标段检查含阶段</w:t>
      </w:r>
      <w:r w:rsidR="00FC6193" w:rsidRPr="004D1D02">
        <w:rPr>
          <w:rFonts w:ascii="宋体" w:eastAsia="宋体" w:hAnsi="宋体" w:hint="eastAsia"/>
          <w:szCs w:val="24"/>
        </w:rPr>
        <w:t>Ⅱ</w:t>
      </w:r>
      <w:r>
        <w:rPr>
          <w:rFonts w:ascii="宋体" w:eastAsia="宋体" w:hAnsi="宋体" w:hint="eastAsia"/>
          <w:szCs w:val="24"/>
        </w:rPr>
        <w:t>、</w:t>
      </w:r>
      <w:r w:rsidRPr="004D1D02">
        <w:rPr>
          <w:rFonts w:ascii="宋体" w:eastAsia="宋体" w:hAnsi="宋体" w:hint="eastAsia"/>
          <w:szCs w:val="24"/>
        </w:rPr>
        <w:t>Ⅲ</w:t>
      </w:r>
      <w:r w:rsidR="00C83B2F" w:rsidRPr="004D1D02">
        <w:rPr>
          <w:rFonts w:ascii="宋体" w:eastAsia="宋体" w:hAnsi="宋体" w:hint="eastAsia"/>
          <w:bCs/>
          <w:szCs w:val="24"/>
        </w:rPr>
        <w:t>时，所抽选的子检查区楼层进行混凝土观感质量的检查，所抽选的子检查区作业面检查钢筋、模板等一系列施工作业面检查项。</w:t>
      </w:r>
    </w:p>
    <w:p w:rsidR="00C83B2F" w:rsidRPr="004D1D02" w:rsidRDefault="00C83B2F" w:rsidP="00C83B2F">
      <w:pPr>
        <w:pStyle w:val="a7"/>
        <w:numPr>
          <w:ilvl w:val="0"/>
          <w:numId w:val="1"/>
        </w:numPr>
        <w:spacing w:beforeLines="0" w:before="0" w:afterLines="0" w:after="0" w:line="288" w:lineRule="auto"/>
        <w:ind w:firstLineChars="0"/>
        <w:rPr>
          <w:rFonts w:ascii="宋体" w:eastAsia="宋体" w:hAnsi="宋体"/>
          <w:bCs/>
          <w:szCs w:val="24"/>
        </w:rPr>
      </w:pPr>
      <w:r w:rsidRPr="004D1D02">
        <w:rPr>
          <w:rFonts w:ascii="宋体" w:eastAsia="宋体" w:hAnsi="宋体" w:hint="eastAsia"/>
          <w:bCs/>
          <w:szCs w:val="24"/>
        </w:rPr>
        <w:t>标段检查当日启动会，由项目工程</w:t>
      </w:r>
      <w:r w:rsidR="004257D4">
        <w:rPr>
          <w:rFonts w:ascii="宋体" w:eastAsia="宋体" w:hAnsi="宋体" w:hint="eastAsia"/>
          <w:bCs/>
          <w:szCs w:val="24"/>
        </w:rPr>
        <w:t>安全部总</w:t>
      </w:r>
      <w:r w:rsidRPr="004D1D02">
        <w:rPr>
          <w:rFonts w:ascii="宋体" w:eastAsia="宋体" w:hAnsi="宋体" w:hint="eastAsia"/>
          <w:bCs/>
          <w:szCs w:val="24"/>
        </w:rPr>
        <w:t>经理汇报（并详细填写）每个标段的工程形象进度（详见</w:t>
      </w:r>
      <w:r w:rsidRPr="004D1D02">
        <w:rPr>
          <w:rFonts w:ascii="宋体" w:eastAsia="宋体" w:hAnsi="宋体"/>
          <w:bCs/>
          <w:szCs w:val="24"/>
        </w:rPr>
        <w:t>《</w:t>
      </w:r>
      <w:r w:rsidRPr="004D1D02">
        <w:rPr>
          <w:rFonts w:ascii="宋体" w:eastAsia="宋体" w:hAnsi="宋体" w:hint="eastAsia"/>
          <w:bCs/>
          <w:szCs w:val="24"/>
        </w:rPr>
        <w:t>附件一：</w:t>
      </w:r>
      <w:r w:rsidR="00FC6193" w:rsidRPr="004D1D02">
        <w:rPr>
          <w:rFonts w:ascii="宋体" w:eastAsia="宋体" w:hAnsi="宋体" w:hint="eastAsia"/>
          <w:bCs/>
          <w:szCs w:val="24"/>
        </w:rPr>
        <w:t>粤海置地</w:t>
      </w:r>
      <w:r w:rsidRPr="004D1D02">
        <w:rPr>
          <w:rFonts w:ascii="宋体" w:eastAsia="宋体" w:hAnsi="宋体" w:hint="eastAsia"/>
          <w:bCs/>
          <w:szCs w:val="24"/>
        </w:rPr>
        <w:t>质量评估测区填报</w:t>
      </w:r>
      <w:r w:rsidRPr="004D1D02">
        <w:rPr>
          <w:rFonts w:ascii="宋体" w:eastAsia="宋体" w:hAnsi="宋体"/>
          <w:bCs/>
          <w:szCs w:val="24"/>
        </w:rPr>
        <w:t>》</w:t>
      </w:r>
      <w:r w:rsidRPr="004D1D02">
        <w:rPr>
          <w:rFonts w:ascii="宋体" w:eastAsia="宋体" w:hAnsi="宋体" w:hint="eastAsia"/>
          <w:bCs/>
          <w:szCs w:val="24"/>
        </w:rPr>
        <w:t>），评估组根据形象进度随机抽取子检查区和检查区。若项目工程经理介绍标段工程形象进度信息不准确或存在瞒报与漏报，造成已具备检查条件的范围缩小时，由检查组</w:t>
      </w:r>
      <w:r w:rsidR="00FC6193" w:rsidRPr="004D1D02">
        <w:rPr>
          <w:rFonts w:ascii="宋体" w:eastAsia="宋体" w:hAnsi="宋体" w:hint="eastAsia"/>
          <w:bCs/>
          <w:szCs w:val="24"/>
        </w:rPr>
        <w:t>现场决定该标段检查区和子检查区检查范围，同时检查组将此情况向平台工程管理部</w:t>
      </w:r>
      <w:r w:rsidRPr="004D1D02">
        <w:rPr>
          <w:rFonts w:ascii="宋体" w:eastAsia="宋体" w:hAnsi="宋体" w:hint="eastAsia"/>
          <w:bCs/>
          <w:szCs w:val="24"/>
        </w:rPr>
        <w:t xml:space="preserve">进行汇报并提供详细证据。 </w:t>
      </w:r>
    </w:p>
    <w:p w:rsidR="004257D4" w:rsidRDefault="004257D4" w:rsidP="00C83B2F">
      <w:pPr>
        <w:pStyle w:val="a7"/>
        <w:numPr>
          <w:ilvl w:val="0"/>
          <w:numId w:val="1"/>
        </w:numPr>
        <w:spacing w:beforeLines="0" w:before="0" w:afterLines="0" w:after="0" w:line="288" w:lineRule="auto"/>
        <w:ind w:firstLineChars="0"/>
        <w:rPr>
          <w:rFonts w:ascii="宋体" w:eastAsia="宋体" w:hAnsi="宋体"/>
          <w:bCs/>
          <w:szCs w:val="24"/>
        </w:rPr>
      </w:pPr>
      <w:r w:rsidRPr="004D1D02">
        <w:rPr>
          <w:rFonts w:ascii="宋体" w:eastAsia="宋体" w:hAnsi="宋体" w:hint="eastAsia"/>
          <w:bCs/>
          <w:szCs w:val="24"/>
        </w:rPr>
        <w:lastRenderedPageBreak/>
        <w:t>参加“阶段</w:t>
      </w:r>
      <w:r>
        <w:rPr>
          <w:rFonts w:ascii="宋体" w:eastAsia="宋体" w:hAnsi="宋体" w:hint="eastAsia"/>
          <w:bCs/>
          <w:szCs w:val="24"/>
        </w:rPr>
        <w:t>I”检查的条件：</w:t>
      </w:r>
    </w:p>
    <w:p w:rsidR="004257D4" w:rsidRDefault="004257D4" w:rsidP="004257D4">
      <w:pPr>
        <w:pStyle w:val="a7"/>
        <w:spacing w:beforeLines="0" w:before="0" w:afterLines="0" w:after="0" w:line="288" w:lineRule="auto"/>
        <w:ind w:left="420" w:firstLineChars="0" w:firstLine="0"/>
        <w:rPr>
          <w:rFonts w:ascii="宋体" w:eastAsia="宋体" w:hAnsi="宋体"/>
          <w:bCs/>
          <w:szCs w:val="24"/>
        </w:rPr>
      </w:pPr>
      <w:r>
        <w:rPr>
          <w:rFonts w:ascii="宋体" w:eastAsia="宋体" w:hAnsi="宋体"/>
          <w:bCs/>
          <w:szCs w:val="24"/>
        </w:rPr>
        <w:t>地下室基坑开始施工，完成一块地下底板的施工，并开始防水施工。</w:t>
      </w:r>
    </w:p>
    <w:p w:rsidR="00C83B2F" w:rsidRDefault="00FC6193" w:rsidP="00C83B2F">
      <w:pPr>
        <w:pStyle w:val="a7"/>
        <w:numPr>
          <w:ilvl w:val="0"/>
          <w:numId w:val="1"/>
        </w:numPr>
        <w:spacing w:beforeLines="0" w:before="0" w:afterLines="0" w:after="0" w:line="288" w:lineRule="auto"/>
        <w:ind w:firstLineChars="0"/>
        <w:rPr>
          <w:rFonts w:ascii="宋体" w:eastAsia="宋体" w:hAnsi="宋体"/>
          <w:bCs/>
          <w:szCs w:val="24"/>
        </w:rPr>
      </w:pPr>
      <w:r w:rsidRPr="004D1D02">
        <w:rPr>
          <w:rFonts w:ascii="宋体" w:eastAsia="宋体" w:hAnsi="宋体" w:hint="eastAsia"/>
          <w:bCs/>
          <w:szCs w:val="24"/>
        </w:rPr>
        <w:t>参加“阶段Ⅱ</w:t>
      </w:r>
      <w:r w:rsidR="00F40AE3">
        <w:rPr>
          <w:rFonts w:ascii="宋体" w:eastAsia="宋体" w:hAnsi="宋体" w:hint="eastAsia"/>
          <w:bCs/>
          <w:szCs w:val="24"/>
        </w:rPr>
        <w:t>”检查的条件</w:t>
      </w:r>
      <w:r w:rsidR="00C83B2F" w:rsidRPr="004D1D02">
        <w:rPr>
          <w:rFonts w:ascii="宋体" w:eastAsia="宋体" w:hAnsi="宋体" w:hint="eastAsia"/>
          <w:bCs/>
          <w:szCs w:val="24"/>
        </w:rPr>
        <w:t>：</w:t>
      </w:r>
    </w:p>
    <w:p w:rsidR="004257D4" w:rsidRPr="004D1D02" w:rsidRDefault="004257D4" w:rsidP="004257D4">
      <w:pPr>
        <w:pStyle w:val="a7"/>
        <w:spacing w:beforeLines="0" w:before="0" w:afterLines="0" w:after="0" w:line="288" w:lineRule="auto"/>
        <w:ind w:left="420" w:firstLineChars="0" w:firstLine="0"/>
        <w:rPr>
          <w:rFonts w:ascii="宋体" w:eastAsia="宋体" w:hAnsi="宋体"/>
          <w:bCs/>
          <w:szCs w:val="24"/>
        </w:rPr>
      </w:pPr>
      <w:r>
        <w:rPr>
          <w:rFonts w:ascii="宋体" w:eastAsia="宋体" w:hAnsi="宋体"/>
          <w:bCs/>
          <w:szCs w:val="24"/>
        </w:rPr>
        <w:t>完成一栋塔楼的</w:t>
      </w:r>
      <w:r>
        <w:rPr>
          <w:rFonts w:ascii="宋体" w:eastAsia="宋体" w:hAnsi="宋体" w:hint="eastAsia"/>
          <w:bCs/>
          <w:szCs w:val="24"/>
        </w:rPr>
        <w:t>±</w:t>
      </w:r>
      <w:r>
        <w:rPr>
          <w:rFonts w:ascii="宋体" w:eastAsia="宋体" w:hAnsi="宋体"/>
          <w:bCs/>
          <w:szCs w:val="24"/>
        </w:rPr>
        <w:t>0</w:t>
      </w:r>
      <w:r>
        <w:rPr>
          <w:rFonts w:ascii="宋体" w:eastAsia="宋体" w:hAnsi="宋体" w:hint="eastAsia"/>
          <w:bCs/>
          <w:szCs w:val="24"/>
        </w:rPr>
        <w:t>.0</w:t>
      </w:r>
      <w:r>
        <w:rPr>
          <w:rFonts w:ascii="宋体" w:eastAsia="宋体" w:hAnsi="宋体"/>
          <w:bCs/>
          <w:szCs w:val="24"/>
        </w:rPr>
        <w:t>0施工，实测实量的条件还需满足下表条件</w:t>
      </w:r>
    </w:p>
    <w:tbl>
      <w:tblPr>
        <w:tblStyle w:val="a6"/>
        <w:tblW w:w="7796" w:type="dxa"/>
        <w:tblInd w:w="534" w:type="dxa"/>
        <w:tblLook w:val="04A0" w:firstRow="1" w:lastRow="0" w:firstColumn="1" w:lastColumn="0" w:noHBand="0" w:noVBand="1"/>
      </w:tblPr>
      <w:tblGrid>
        <w:gridCol w:w="1417"/>
        <w:gridCol w:w="3969"/>
        <w:gridCol w:w="2410"/>
      </w:tblGrid>
      <w:tr w:rsidR="00C83B2F" w:rsidRPr="004D1D02" w:rsidTr="00226074">
        <w:tc>
          <w:tcPr>
            <w:tcW w:w="1417" w:type="dxa"/>
            <w:tcBorders>
              <w:top w:val="single" w:sz="4" w:space="0" w:color="auto"/>
              <w:left w:val="single" w:sz="4" w:space="0" w:color="auto"/>
              <w:bottom w:val="single" w:sz="4" w:space="0" w:color="auto"/>
              <w:right w:val="single" w:sz="4" w:space="0" w:color="auto"/>
            </w:tcBorders>
            <w:hideMark/>
          </w:tcPr>
          <w:p w:rsidR="00C83B2F" w:rsidRPr="004D1D02" w:rsidRDefault="00C83B2F" w:rsidP="00C83B2F">
            <w:pPr>
              <w:spacing w:line="288" w:lineRule="auto"/>
              <w:jc w:val="center"/>
              <w:rPr>
                <w:rFonts w:ascii="宋体" w:eastAsia="宋体" w:hAnsi="宋体"/>
                <w:b/>
                <w:sz w:val="24"/>
                <w:szCs w:val="24"/>
              </w:rPr>
            </w:pPr>
            <w:r w:rsidRPr="004D1D02">
              <w:rPr>
                <w:rFonts w:ascii="宋体" w:eastAsia="宋体" w:hAnsi="宋体" w:hint="eastAsia"/>
                <w:b/>
                <w:sz w:val="24"/>
                <w:szCs w:val="24"/>
              </w:rPr>
              <w:t>业态</w:t>
            </w:r>
          </w:p>
        </w:tc>
        <w:tc>
          <w:tcPr>
            <w:tcW w:w="3969" w:type="dxa"/>
            <w:tcBorders>
              <w:top w:val="single" w:sz="4" w:space="0" w:color="auto"/>
              <w:left w:val="single" w:sz="4" w:space="0" w:color="auto"/>
              <w:bottom w:val="single" w:sz="4" w:space="0" w:color="auto"/>
              <w:right w:val="single" w:sz="4" w:space="0" w:color="auto"/>
            </w:tcBorders>
            <w:hideMark/>
          </w:tcPr>
          <w:p w:rsidR="00C83B2F" w:rsidRPr="004D1D02" w:rsidRDefault="00C83B2F" w:rsidP="00C83B2F">
            <w:pPr>
              <w:spacing w:line="288" w:lineRule="auto"/>
              <w:jc w:val="center"/>
              <w:rPr>
                <w:rFonts w:ascii="宋体" w:eastAsia="宋体" w:hAnsi="宋体"/>
                <w:b/>
                <w:sz w:val="24"/>
                <w:szCs w:val="24"/>
              </w:rPr>
            </w:pPr>
            <w:r w:rsidRPr="004D1D02">
              <w:rPr>
                <w:rFonts w:ascii="宋体" w:eastAsia="宋体" w:hAnsi="宋体" w:hint="eastAsia"/>
                <w:b/>
                <w:sz w:val="24"/>
                <w:szCs w:val="24"/>
              </w:rPr>
              <w:t>条件</w:t>
            </w:r>
          </w:p>
        </w:tc>
        <w:tc>
          <w:tcPr>
            <w:tcW w:w="2410" w:type="dxa"/>
            <w:tcBorders>
              <w:top w:val="single" w:sz="4" w:space="0" w:color="auto"/>
              <w:left w:val="single" w:sz="4" w:space="0" w:color="auto"/>
              <w:bottom w:val="single" w:sz="4" w:space="0" w:color="auto"/>
              <w:right w:val="single" w:sz="4" w:space="0" w:color="auto"/>
            </w:tcBorders>
            <w:hideMark/>
          </w:tcPr>
          <w:p w:rsidR="00C83B2F" w:rsidRPr="004D1D02" w:rsidRDefault="00C83B2F" w:rsidP="00C83B2F">
            <w:pPr>
              <w:spacing w:line="288" w:lineRule="auto"/>
              <w:jc w:val="center"/>
              <w:rPr>
                <w:rFonts w:ascii="宋体" w:eastAsia="宋体" w:hAnsi="宋体"/>
                <w:b/>
                <w:sz w:val="24"/>
                <w:szCs w:val="24"/>
              </w:rPr>
            </w:pPr>
            <w:r w:rsidRPr="004D1D02">
              <w:rPr>
                <w:rFonts w:ascii="宋体" w:eastAsia="宋体" w:hAnsi="宋体" w:hint="eastAsia"/>
                <w:b/>
                <w:sz w:val="24"/>
                <w:szCs w:val="24"/>
              </w:rPr>
              <w:t>说明</w:t>
            </w:r>
          </w:p>
        </w:tc>
      </w:tr>
      <w:tr w:rsidR="00C83B2F" w:rsidRPr="004D1D02" w:rsidTr="00226074">
        <w:trPr>
          <w:trHeight w:val="617"/>
        </w:trPr>
        <w:tc>
          <w:tcPr>
            <w:tcW w:w="1417" w:type="dxa"/>
            <w:tcBorders>
              <w:top w:val="single" w:sz="4" w:space="0" w:color="auto"/>
              <w:left w:val="single" w:sz="4" w:space="0" w:color="auto"/>
              <w:bottom w:val="single" w:sz="4" w:space="0" w:color="auto"/>
              <w:right w:val="single" w:sz="4" w:space="0" w:color="auto"/>
            </w:tcBorders>
            <w:vAlign w:val="center"/>
            <w:hideMark/>
          </w:tcPr>
          <w:p w:rsidR="00C83B2F" w:rsidRPr="004D1D02" w:rsidRDefault="00C83B2F" w:rsidP="00C83B2F">
            <w:pPr>
              <w:spacing w:line="288" w:lineRule="auto"/>
              <w:jc w:val="left"/>
              <w:rPr>
                <w:rFonts w:ascii="宋体" w:eastAsia="宋体" w:hAnsi="宋体"/>
                <w:sz w:val="24"/>
                <w:szCs w:val="24"/>
              </w:rPr>
            </w:pPr>
            <w:r w:rsidRPr="004D1D02">
              <w:rPr>
                <w:rFonts w:ascii="宋体" w:eastAsia="宋体" w:hAnsi="宋体" w:hint="eastAsia"/>
                <w:sz w:val="24"/>
                <w:szCs w:val="24"/>
              </w:rPr>
              <w:t>低密度</w:t>
            </w:r>
          </w:p>
        </w:tc>
        <w:tc>
          <w:tcPr>
            <w:tcW w:w="3969" w:type="dxa"/>
            <w:tcBorders>
              <w:top w:val="single" w:sz="4" w:space="0" w:color="auto"/>
              <w:left w:val="single" w:sz="4" w:space="0" w:color="auto"/>
              <w:bottom w:val="single" w:sz="4" w:space="0" w:color="auto"/>
              <w:right w:val="single" w:sz="4" w:space="0" w:color="auto"/>
            </w:tcBorders>
          </w:tcPr>
          <w:p w:rsidR="00C83B2F" w:rsidRPr="004D1D02" w:rsidRDefault="00C83B2F" w:rsidP="00C83B2F">
            <w:pPr>
              <w:spacing w:line="288" w:lineRule="auto"/>
              <w:rPr>
                <w:rFonts w:ascii="宋体" w:eastAsia="宋体" w:hAnsi="宋体"/>
                <w:sz w:val="24"/>
                <w:szCs w:val="24"/>
              </w:rPr>
            </w:pPr>
            <w:r w:rsidRPr="004D1D02">
              <w:rPr>
                <w:rFonts w:ascii="宋体" w:eastAsia="宋体" w:hAnsi="宋体" w:hint="eastAsia"/>
                <w:sz w:val="24"/>
                <w:szCs w:val="24"/>
              </w:rPr>
              <w:t>出正负零、且可实测</w:t>
            </w:r>
            <w:r w:rsidR="00FC6193" w:rsidRPr="004D1D02">
              <w:rPr>
                <w:rFonts w:ascii="宋体" w:eastAsia="宋体" w:hAnsi="宋体" w:hint="eastAsia"/>
                <w:sz w:val="24"/>
                <w:szCs w:val="24"/>
              </w:rPr>
              <w:t>范围的楼层不少2层且</w:t>
            </w:r>
            <w:r w:rsidRPr="004D1D02">
              <w:rPr>
                <w:rFonts w:ascii="宋体" w:eastAsia="宋体" w:hAnsi="宋体" w:hint="eastAsia"/>
                <w:sz w:val="24"/>
                <w:szCs w:val="24"/>
              </w:rPr>
              <w:t>不少于4户</w:t>
            </w:r>
          </w:p>
        </w:tc>
        <w:tc>
          <w:tcPr>
            <w:tcW w:w="2410" w:type="dxa"/>
            <w:vMerge w:val="restart"/>
            <w:tcBorders>
              <w:top w:val="single" w:sz="4" w:space="0" w:color="auto"/>
              <w:left w:val="single" w:sz="4" w:space="0" w:color="auto"/>
              <w:bottom w:val="single" w:sz="4" w:space="0" w:color="auto"/>
              <w:right w:val="single" w:sz="4" w:space="0" w:color="auto"/>
            </w:tcBorders>
            <w:hideMark/>
          </w:tcPr>
          <w:p w:rsidR="00C83B2F" w:rsidRPr="004D1D02" w:rsidRDefault="00C83B2F" w:rsidP="00C83B2F">
            <w:pPr>
              <w:spacing w:line="288" w:lineRule="auto"/>
              <w:rPr>
                <w:rFonts w:ascii="宋体" w:eastAsia="宋体" w:hAnsi="宋体"/>
                <w:sz w:val="24"/>
                <w:szCs w:val="24"/>
              </w:rPr>
            </w:pPr>
            <w:r w:rsidRPr="004D1D02">
              <w:rPr>
                <w:rFonts w:ascii="宋体" w:eastAsia="宋体" w:hAnsi="宋体" w:hint="eastAsia"/>
                <w:sz w:val="24"/>
                <w:szCs w:val="24"/>
              </w:rPr>
              <w:t>若有楼层二次结构和砌筑已开始施工，但还不满足参加“阶段</w:t>
            </w:r>
            <w:r w:rsidR="00FC6193" w:rsidRPr="004D1D02">
              <w:rPr>
                <w:rFonts w:ascii="宋体" w:eastAsia="宋体" w:hAnsi="宋体" w:hint="eastAsia"/>
                <w:bCs/>
                <w:sz w:val="24"/>
                <w:szCs w:val="24"/>
              </w:rPr>
              <w:t>Ⅲ</w:t>
            </w:r>
            <w:r w:rsidRPr="004D1D02">
              <w:rPr>
                <w:rFonts w:ascii="宋体" w:eastAsia="宋体" w:hAnsi="宋体" w:hint="eastAsia"/>
                <w:sz w:val="24"/>
                <w:szCs w:val="24"/>
              </w:rPr>
              <w:t>”检查的条件时，参加“阶段</w:t>
            </w:r>
            <w:r w:rsidR="00FC6193" w:rsidRPr="004D1D02">
              <w:rPr>
                <w:rFonts w:ascii="宋体" w:eastAsia="宋体" w:hAnsi="宋体" w:hint="eastAsia"/>
                <w:bCs/>
                <w:sz w:val="24"/>
                <w:szCs w:val="24"/>
              </w:rPr>
              <w:t>Ⅱ</w:t>
            </w:r>
            <w:r w:rsidRPr="004D1D02">
              <w:rPr>
                <w:rFonts w:ascii="宋体" w:eastAsia="宋体" w:hAnsi="宋体" w:hint="eastAsia"/>
                <w:sz w:val="24"/>
                <w:szCs w:val="24"/>
              </w:rPr>
              <w:t>”检查。</w:t>
            </w:r>
          </w:p>
        </w:tc>
      </w:tr>
      <w:tr w:rsidR="00C83B2F" w:rsidRPr="004D1D02" w:rsidTr="00226074">
        <w:trPr>
          <w:trHeight w:val="333"/>
        </w:trPr>
        <w:tc>
          <w:tcPr>
            <w:tcW w:w="1417" w:type="dxa"/>
            <w:tcBorders>
              <w:top w:val="single" w:sz="4" w:space="0" w:color="auto"/>
              <w:left w:val="single" w:sz="4" w:space="0" w:color="auto"/>
              <w:bottom w:val="single" w:sz="4" w:space="0" w:color="auto"/>
              <w:right w:val="single" w:sz="4" w:space="0" w:color="auto"/>
            </w:tcBorders>
            <w:vAlign w:val="center"/>
            <w:hideMark/>
          </w:tcPr>
          <w:p w:rsidR="00C83B2F" w:rsidRPr="004D1D02" w:rsidRDefault="00C83B2F" w:rsidP="00C83B2F">
            <w:pPr>
              <w:spacing w:line="288" w:lineRule="auto"/>
              <w:jc w:val="left"/>
              <w:rPr>
                <w:rFonts w:ascii="宋体" w:eastAsia="宋体" w:hAnsi="宋体"/>
                <w:sz w:val="24"/>
                <w:szCs w:val="24"/>
              </w:rPr>
            </w:pPr>
            <w:r w:rsidRPr="004D1D02">
              <w:rPr>
                <w:rFonts w:ascii="宋体" w:eastAsia="宋体" w:hAnsi="宋体" w:hint="eastAsia"/>
                <w:sz w:val="24"/>
                <w:szCs w:val="24"/>
              </w:rPr>
              <w:t>洋房、小高层、高层</w:t>
            </w:r>
          </w:p>
        </w:tc>
        <w:tc>
          <w:tcPr>
            <w:tcW w:w="3969" w:type="dxa"/>
            <w:tcBorders>
              <w:top w:val="single" w:sz="4" w:space="0" w:color="auto"/>
              <w:left w:val="single" w:sz="4" w:space="0" w:color="auto"/>
              <w:bottom w:val="single" w:sz="4" w:space="0" w:color="auto"/>
              <w:right w:val="single" w:sz="4" w:space="0" w:color="auto"/>
            </w:tcBorders>
            <w:vAlign w:val="center"/>
            <w:hideMark/>
          </w:tcPr>
          <w:p w:rsidR="00C83B2F" w:rsidRPr="004D1D02" w:rsidRDefault="00C83B2F" w:rsidP="00C83B2F">
            <w:pPr>
              <w:spacing w:line="288" w:lineRule="auto"/>
              <w:rPr>
                <w:rFonts w:ascii="宋体" w:eastAsia="宋体" w:hAnsi="宋体"/>
                <w:sz w:val="24"/>
                <w:szCs w:val="24"/>
              </w:rPr>
            </w:pPr>
            <w:r w:rsidRPr="004D1D02">
              <w:rPr>
                <w:rFonts w:ascii="宋体" w:eastAsia="宋体" w:hAnsi="宋体" w:hint="eastAsia"/>
                <w:sz w:val="24"/>
                <w:szCs w:val="24"/>
              </w:rPr>
              <w:t>出正负零、且可实测范围不少于4个单元层（某楼栋单元的某层称为1个单元层）</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C83B2F" w:rsidRPr="004D1D02" w:rsidRDefault="00C83B2F" w:rsidP="00C83B2F">
            <w:pPr>
              <w:widowControl/>
              <w:spacing w:line="288" w:lineRule="auto"/>
              <w:jc w:val="left"/>
              <w:rPr>
                <w:rFonts w:ascii="宋体" w:eastAsia="宋体" w:hAnsi="宋体"/>
                <w:sz w:val="24"/>
                <w:szCs w:val="24"/>
              </w:rPr>
            </w:pPr>
          </w:p>
        </w:tc>
      </w:tr>
    </w:tbl>
    <w:p w:rsidR="00F40AE3" w:rsidRDefault="00C83B2F" w:rsidP="00C83B2F">
      <w:pPr>
        <w:pStyle w:val="a7"/>
        <w:numPr>
          <w:ilvl w:val="0"/>
          <w:numId w:val="1"/>
        </w:numPr>
        <w:spacing w:beforeLines="0" w:before="0" w:afterLines="0" w:after="0" w:line="288" w:lineRule="auto"/>
        <w:ind w:firstLineChars="0"/>
        <w:rPr>
          <w:rFonts w:ascii="宋体" w:eastAsia="宋体" w:hAnsi="宋体"/>
          <w:bCs/>
          <w:szCs w:val="24"/>
        </w:rPr>
      </w:pPr>
      <w:r w:rsidRPr="004D1D02">
        <w:rPr>
          <w:rFonts w:ascii="宋体" w:eastAsia="宋体" w:hAnsi="宋体" w:hint="eastAsia"/>
          <w:bCs/>
          <w:szCs w:val="24"/>
        </w:rPr>
        <w:t>参加“阶段</w:t>
      </w:r>
      <w:r w:rsidR="00FC6193" w:rsidRPr="004D1D02">
        <w:rPr>
          <w:rFonts w:ascii="宋体" w:eastAsia="宋体" w:hAnsi="宋体" w:hint="eastAsia"/>
          <w:bCs/>
          <w:szCs w:val="24"/>
        </w:rPr>
        <w:t>Ⅲ</w:t>
      </w:r>
      <w:r w:rsidR="00F40AE3">
        <w:rPr>
          <w:rFonts w:ascii="宋体" w:eastAsia="宋体" w:hAnsi="宋体" w:hint="eastAsia"/>
          <w:bCs/>
          <w:szCs w:val="24"/>
        </w:rPr>
        <w:t>”检查的条件</w:t>
      </w:r>
      <w:r w:rsidRPr="004D1D02">
        <w:rPr>
          <w:rFonts w:ascii="宋体" w:eastAsia="宋体" w:hAnsi="宋体" w:hint="eastAsia"/>
          <w:bCs/>
          <w:szCs w:val="24"/>
        </w:rPr>
        <w:t>：</w:t>
      </w:r>
    </w:p>
    <w:p w:rsidR="00C83B2F" w:rsidRPr="004D1D02" w:rsidRDefault="00C83B2F" w:rsidP="00F40AE3">
      <w:pPr>
        <w:pStyle w:val="a7"/>
        <w:spacing w:beforeLines="0" w:before="0" w:afterLines="0" w:after="0" w:line="288" w:lineRule="auto"/>
        <w:ind w:left="420" w:firstLineChars="0" w:firstLine="0"/>
        <w:rPr>
          <w:rFonts w:ascii="宋体" w:eastAsia="宋体" w:hAnsi="宋体"/>
          <w:bCs/>
          <w:szCs w:val="24"/>
        </w:rPr>
      </w:pPr>
      <w:r w:rsidRPr="004D1D02">
        <w:rPr>
          <w:rFonts w:ascii="宋体" w:eastAsia="宋体" w:hAnsi="宋体" w:hint="eastAsia"/>
          <w:bCs/>
          <w:szCs w:val="24"/>
        </w:rPr>
        <w:t>楼层砌筑和二次结构全部完成，或仅剩顶砌（顶塞）或构造柱未完成施工的楼层至少有2</w:t>
      </w:r>
      <w:r w:rsidR="00FC6193" w:rsidRPr="004D1D02">
        <w:rPr>
          <w:rFonts w:ascii="宋体" w:eastAsia="宋体" w:hAnsi="宋体" w:hint="eastAsia"/>
          <w:bCs/>
          <w:szCs w:val="24"/>
        </w:rPr>
        <w:t>层；当墙面仅完成挂网、甩浆时，计入“阶段Ⅲ</w:t>
      </w:r>
      <w:r w:rsidRPr="004D1D02">
        <w:rPr>
          <w:rFonts w:ascii="宋体" w:eastAsia="宋体" w:hAnsi="宋体" w:hint="eastAsia"/>
          <w:bCs/>
          <w:szCs w:val="24"/>
        </w:rPr>
        <w:t>”，挂网、甩浆应得分不计入。</w:t>
      </w:r>
    </w:p>
    <w:p w:rsidR="00F40AE3" w:rsidRDefault="00C83B2F" w:rsidP="00F40AE3">
      <w:pPr>
        <w:pStyle w:val="a7"/>
        <w:numPr>
          <w:ilvl w:val="0"/>
          <w:numId w:val="1"/>
        </w:numPr>
        <w:spacing w:beforeLines="0" w:before="0" w:afterLines="0" w:after="0" w:line="288" w:lineRule="auto"/>
        <w:ind w:firstLineChars="0"/>
        <w:rPr>
          <w:rFonts w:ascii="宋体" w:eastAsia="宋体" w:hAnsi="宋体"/>
          <w:bCs/>
          <w:szCs w:val="24"/>
        </w:rPr>
      </w:pPr>
      <w:r w:rsidRPr="004D1D02">
        <w:rPr>
          <w:rFonts w:ascii="宋体" w:eastAsia="宋体" w:hAnsi="宋体" w:hint="eastAsia"/>
          <w:bCs/>
          <w:szCs w:val="24"/>
        </w:rPr>
        <w:t>参加“阶段</w:t>
      </w:r>
      <w:r w:rsidR="00FC6193" w:rsidRPr="004D1D02">
        <w:rPr>
          <w:rFonts w:ascii="宋体" w:eastAsia="宋体" w:hAnsi="宋体" w:hint="eastAsia"/>
          <w:bCs/>
          <w:szCs w:val="24"/>
        </w:rPr>
        <w:t>Ⅳ</w:t>
      </w:r>
      <w:r w:rsidR="00F40AE3">
        <w:rPr>
          <w:rFonts w:ascii="宋体" w:eastAsia="宋体" w:hAnsi="宋体" w:hint="eastAsia"/>
          <w:bCs/>
          <w:szCs w:val="24"/>
        </w:rPr>
        <w:t>”检查的条件</w:t>
      </w:r>
      <w:r w:rsidRPr="004D1D02">
        <w:rPr>
          <w:rFonts w:ascii="宋体" w:eastAsia="宋体" w:hAnsi="宋体" w:hint="eastAsia"/>
          <w:bCs/>
          <w:szCs w:val="24"/>
        </w:rPr>
        <w:t>：</w:t>
      </w:r>
    </w:p>
    <w:p w:rsidR="00F40AE3" w:rsidRPr="004D1D02" w:rsidRDefault="00F40AE3" w:rsidP="00F40AE3">
      <w:pPr>
        <w:pStyle w:val="a7"/>
        <w:spacing w:beforeLines="0" w:before="0" w:afterLines="0" w:after="0" w:line="288" w:lineRule="auto"/>
        <w:ind w:left="420" w:firstLineChars="0" w:firstLine="0"/>
        <w:rPr>
          <w:rFonts w:ascii="宋体" w:eastAsia="宋体" w:hAnsi="宋体"/>
          <w:bCs/>
          <w:szCs w:val="24"/>
        </w:rPr>
      </w:pPr>
      <w:r>
        <w:rPr>
          <w:rFonts w:ascii="宋体" w:eastAsia="宋体" w:hAnsi="宋体"/>
          <w:bCs/>
          <w:szCs w:val="24"/>
        </w:rPr>
        <w:t>精</w:t>
      </w:r>
      <w:r w:rsidRPr="00F40AE3">
        <w:rPr>
          <w:rFonts w:ascii="宋体" w:eastAsia="宋体" w:hAnsi="宋体"/>
          <w:bCs/>
          <w:color w:val="FF0000"/>
          <w:szCs w:val="24"/>
        </w:rPr>
        <w:t>装单位已进场，并开始砌筑及抹灰施工，或地下室机房、综合管廊等开始施工</w:t>
      </w:r>
      <w:r>
        <w:rPr>
          <w:rFonts w:ascii="宋体" w:eastAsia="宋体" w:hAnsi="宋体"/>
          <w:bCs/>
          <w:szCs w:val="24"/>
        </w:rPr>
        <w:t>。</w:t>
      </w:r>
    </w:p>
    <w:p w:rsidR="00C83B2F" w:rsidRPr="004D1D02" w:rsidRDefault="00C83B2F" w:rsidP="00C83B2F">
      <w:pPr>
        <w:pStyle w:val="a7"/>
        <w:numPr>
          <w:ilvl w:val="0"/>
          <w:numId w:val="1"/>
        </w:numPr>
        <w:spacing w:beforeLines="0" w:before="0" w:afterLines="0" w:after="0" w:line="288" w:lineRule="auto"/>
        <w:ind w:firstLineChars="0"/>
        <w:rPr>
          <w:rFonts w:ascii="宋体" w:eastAsia="宋体" w:hAnsi="宋体"/>
          <w:bCs/>
          <w:szCs w:val="24"/>
        </w:rPr>
      </w:pPr>
      <w:r w:rsidRPr="004D1D02">
        <w:rPr>
          <w:rFonts w:ascii="宋体" w:eastAsia="宋体" w:hAnsi="宋体" w:hint="eastAsia"/>
          <w:bCs/>
          <w:szCs w:val="24"/>
        </w:rPr>
        <w:t>检查区范围以外的，或检查时不存在，或因隐蔽且未参与检查的检查项，若附件三未特别规定，不计入子检查区应得分。</w:t>
      </w:r>
    </w:p>
    <w:p w:rsidR="00C83B2F" w:rsidRPr="004D1D02" w:rsidRDefault="00C83B2F" w:rsidP="00C83B2F">
      <w:pPr>
        <w:spacing w:line="288" w:lineRule="auto"/>
        <w:rPr>
          <w:rFonts w:ascii="宋体" w:eastAsia="宋体" w:hAnsi="宋体"/>
          <w:sz w:val="24"/>
          <w:szCs w:val="24"/>
        </w:rPr>
      </w:pPr>
    </w:p>
    <w:sectPr w:rsidR="00C83B2F" w:rsidRPr="004D1D02" w:rsidSect="004D1D02">
      <w:pgSz w:w="11906" w:h="16838"/>
      <w:pgMar w:top="1304" w:right="1418" w:bottom="1304"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0C47" w:rsidRDefault="00310C47" w:rsidP="00C83B2F">
      <w:r>
        <w:separator/>
      </w:r>
    </w:p>
  </w:endnote>
  <w:endnote w:type="continuationSeparator" w:id="0">
    <w:p w:rsidR="00310C47" w:rsidRDefault="00310C47" w:rsidP="00C83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0C47" w:rsidRDefault="00310C47" w:rsidP="00C83B2F">
      <w:r>
        <w:separator/>
      </w:r>
    </w:p>
  </w:footnote>
  <w:footnote w:type="continuationSeparator" w:id="0">
    <w:p w:rsidR="00310C47" w:rsidRDefault="00310C47" w:rsidP="00C83B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3B49B9"/>
    <w:multiLevelType w:val="hybridMultilevel"/>
    <w:tmpl w:val="E04A050E"/>
    <w:lvl w:ilvl="0" w:tplc="04090011">
      <w:start w:val="1"/>
      <w:numFmt w:val="decimal"/>
      <w:lvlText w:val="%1)"/>
      <w:lvlJc w:val="left"/>
      <w:pPr>
        <w:ind w:left="360" w:hanging="360"/>
      </w:pPr>
      <w:rPr>
        <w:rFonts w:hint="default"/>
        <w:i/>
      </w:rPr>
    </w:lvl>
    <w:lvl w:ilvl="1" w:tplc="9FBA1F8E">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E774B73"/>
    <w:multiLevelType w:val="hybridMultilevel"/>
    <w:tmpl w:val="A0EE30D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642B24E6"/>
    <w:multiLevelType w:val="hybridMultilevel"/>
    <w:tmpl w:val="8640C01C"/>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652D328F"/>
    <w:multiLevelType w:val="hybridMultilevel"/>
    <w:tmpl w:val="9D40092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7DD05B30"/>
    <w:multiLevelType w:val="hybridMultilevel"/>
    <w:tmpl w:val="F050E31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AEA"/>
    <w:rsid w:val="00235C73"/>
    <w:rsid w:val="00310C47"/>
    <w:rsid w:val="00377EF3"/>
    <w:rsid w:val="00391087"/>
    <w:rsid w:val="004257D4"/>
    <w:rsid w:val="00476CF5"/>
    <w:rsid w:val="004D1D02"/>
    <w:rsid w:val="00581606"/>
    <w:rsid w:val="005F1E49"/>
    <w:rsid w:val="006A5ACF"/>
    <w:rsid w:val="007159DB"/>
    <w:rsid w:val="007A176C"/>
    <w:rsid w:val="00B17CE5"/>
    <w:rsid w:val="00C83B2F"/>
    <w:rsid w:val="00E46D82"/>
    <w:rsid w:val="00E84AEA"/>
    <w:rsid w:val="00ED48E4"/>
    <w:rsid w:val="00F40AE3"/>
    <w:rsid w:val="00F7737F"/>
    <w:rsid w:val="00FC61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EF5D1D2-7CB9-4D25-8981-38448389C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uiPriority w:val="9"/>
    <w:qFormat/>
    <w:rsid w:val="00C83B2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83B2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83B2F"/>
    <w:rPr>
      <w:sz w:val="18"/>
      <w:szCs w:val="18"/>
    </w:rPr>
  </w:style>
  <w:style w:type="paragraph" w:styleId="a4">
    <w:name w:val="footer"/>
    <w:basedOn w:val="a"/>
    <w:link w:val="Char0"/>
    <w:uiPriority w:val="99"/>
    <w:unhideWhenUsed/>
    <w:rsid w:val="00C83B2F"/>
    <w:pPr>
      <w:tabs>
        <w:tab w:val="center" w:pos="4153"/>
        <w:tab w:val="right" w:pos="8306"/>
      </w:tabs>
      <w:snapToGrid w:val="0"/>
      <w:jc w:val="left"/>
    </w:pPr>
    <w:rPr>
      <w:sz w:val="18"/>
      <w:szCs w:val="18"/>
    </w:rPr>
  </w:style>
  <w:style w:type="character" w:customStyle="1" w:styleId="Char0">
    <w:name w:val="页脚 Char"/>
    <w:basedOn w:val="a0"/>
    <w:link w:val="a4"/>
    <w:uiPriority w:val="99"/>
    <w:rsid w:val="00C83B2F"/>
    <w:rPr>
      <w:sz w:val="18"/>
      <w:szCs w:val="18"/>
    </w:rPr>
  </w:style>
  <w:style w:type="character" w:customStyle="1" w:styleId="1Char">
    <w:name w:val="标题 1 Char"/>
    <w:basedOn w:val="a0"/>
    <w:link w:val="1"/>
    <w:uiPriority w:val="9"/>
    <w:rsid w:val="00C83B2F"/>
    <w:rPr>
      <w:b/>
      <w:bCs/>
      <w:kern w:val="44"/>
      <w:sz w:val="44"/>
      <w:szCs w:val="44"/>
    </w:rPr>
  </w:style>
  <w:style w:type="paragraph" w:styleId="a5">
    <w:name w:val="Title"/>
    <w:basedOn w:val="a"/>
    <w:next w:val="a"/>
    <w:link w:val="Char1"/>
    <w:uiPriority w:val="10"/>
    <w:qFormat/>
    <w:rsid w:val="00C83B2F"/>
    <w:pPr>
      <w:spacing w:before="240" w:after="60"/>
      <w:jc w:val="center"/>
      <w:outlineLvl w:val="0"/>
    </w:pPr>
    <w:rPr>
      <w:rFonts w:asciiTheme="majorHAnsi" w:eastAsiaTheme="majorEastAsia" w:hAnsiTheme="majorHAnsi" w:cstheme="majorBidi"/>
      <w:b/>
      <w:bCs/>
      <w:sz w:val="32"/>
      <w:szCs w:val="32"/>
    </w:rPr>
  </w:style>
  <w:style w:type="character" w:customStyle="1" w:styleId="Char1">
    <w:name w:val="标题 Char"/>
    <w:basedOn w:val="a0"/>
    <w:link w:val="a5"/>
    <w:uiPriority w:val="10"/>
    <w:rsid w:val="00C83B2F"/>
    <w:rPr>
      <w:rFonts w:asciiTheme="majorHAnsi" w:eastAsiaTheme="majorEastAsia" w:hAnsiTheme="majorHAnsi" w:cstheme="majorBidi"/>
      <w:b/>
      <w:bCs/>
      <w:sz w:val="32"/>
      <w:szCs w:val="32"/>
    </w:rPr>
  </w:style>
  <w:style w:type="table" w:styleId="a6">
    <w:name w:val="Table Grid"/>
    <w:basedOn w:val="a1"/>
    <w:uiPriority w:val="39"/>
    <w:rsid w:val="00C83B2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99"/>
    <w:qFormat/>
    <w:rsid w:val="00C83B2F"/>
    <w:pPr>
      <w:spacing w:beforeLines="50" w:before="50" w:afterLines="50" w:after="50"/>
      <w:ind w:firstLineChars="200" w:firstLine="420"/>
    </w:pPr>
    <w:rPr>
      <w:rFonts w:eastAsia="仿宋_GB231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260</TotalTime>
  <Pages>3</Pages>
  <Words>332</Words>
  <Characters>1897</Characters>
  <Application>Microsoft Office Word</Application>
  <DocSecurity>0</DocSecurity>
  <Lines>15</Lines>
  <Paragraphs>4</Paragraphs>
  <ScaleCrop>false</ScaleCrop>
  <Company/>
  <LinksUpToDate>false</LinksUpToDate>
  <CharactersWithSpaces>2225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唐凯(Tang Kai 中国金茂)</dc:creator>
  <cp:keywords/>
  <dc:description/>
  <cp:lastModifiedBy>伍栩闻</cp:lastModifiedBy>
  <cp:revision>12</cp:revision>
  <dcterms:created xsi:type="dcterms:W3CDTF">2019-05-27T06:12:00Z</dcterms:created>
  <dcterms:modified xsi:type="dcterms:W3CDTF">2021-03-22T07:07:00Z</dcterms:modified>
</cp:coreProperties>
</file>